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DCD36" w14:textId="77777777" w:rsidR="0008270A" w:rsidRDefault="0008270A" w:rsidP="0008270A">
      <w:pPr>
        <w:jc w:val="center"/>
        <w:rPr>
          <w:sz w:val="32"/>
          <w:szCs w:val="32"/>
          <w:u w:val="single"/>
          <w:lang w:val="en-US"/>
        </w:rPr>
      </w:pPr>
      <w:r>
        <w:rPr>
          <w:noProof/>
          <w:lang w:val="en-US" w:eastAsia="en-US"/>
        </w:rPr>
        <w:drawing>
          <wp:anchor distT="0" distB="0" distL="114300" distR="114300" simplePos="0" relativeHeight="251659264" behindDoc="0" locked="0" layoutInCell="1" allowOverlap="1" wp14:anchorId="520F5D6B" wp14:editId="327FA498">
            <wp:simplePos x="0" y="0"/>
            <wp:positionH relativeFrom="column">
              <wp:posOffset>15240</wp:posOffset>
            </wp:positionH>
            <wp:positionV relativeFrom="paragraph">
              <wp:posOffset>-81280</wp:posOffset>
            </wp:positionV>
            <wp:extent cx="5266055" cy="1452880"/>
            <wp:effectExtent l="0" t="0" r="0" b="0"/>
            <wp:wrapThrough wrapText="bothSides">
              <wp:wrapPolygon edited="0">
                <wp:start x="0" y="0"/>
                <wp:lineTo x="0" y="21147"/>
                <wp:lineTo x="21462" y="21147"/>
                <wp:lineTo x="21462" y="0"/>
                <wp:lineTo x="0"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6055" cy="1452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C67911" w14:textId="77777777" w:rsidR="0008270A" w:rsidRDefault="0008270A" w:rsidP="0008270A">
      <w:pPr>
        <w:jc w:val="center"/>
        <w:rPr>
          <w:sz w:val="32"/>
          <w:szCs w:val="32"/>
          <w:u w:val="single"/>
          <w:lang w:val="en-US"/>
        </w:rPr>
      </w:pPr>
      <w:r>
        <w:rPr>
          <w:noProof/>
          <w:lang w:val="en-US" w:eastAsia="en-US"/>
        </w:rPr>
        <w:drawing>
          <wp:anchor distT="0" distB="0" distL="114300" distR="114300" simplePos="0" relativeHeight="251660288" behindDoc="0" locked="0" layoutInCell="1" allowOverlap="1" wp14:anchorId="65DA2313" wp14:editId="7C807128">
            <wp:simplePos x="0" y="0"/>
            <wp:positionH relativeFrom="column">
              <wp:posOffset>3977640</wp:posOffset>
            </wp:positionH>
            <wp:positionV relativeFrom="paragraph">
              <wp:posOffset>619125</wp:posOffset>
            </wp:positionV>
            <wp:extent cx="1866900" cy="1520825"/>
            <wp:effectExtent l="0" t="0" r="12700" b="3175"/>
            <wp:wrapThrough wrapText="bothSides">
              <wp:wrapPolygon edited="0">
                <wp:start x="0" y="0"/>
                <wp:lineTo x="0" y="21284"/>
                <wp:lineTo x="21453" y="21284"/>
                <wp:lineTo x="21453" y="0"/>
                <wp:lineTo x="0" y="0"/>
              </wp:wrapPolygon>
            </wp:wrapThrough>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15208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page" w:tblpX="3970" w:tblpY="-43"/>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3600"/>
      </w:tblGrid>
      <w:tr w:rsidR="0008270A" w14:paraId="2C242C6B" w14:textId="77777777" w:rsidTr="001F0CF4">
        <w:trPr>
          <w:trHeight w:val="720"/>
        </w:trPr>
        <w:tc>
          <w:tcPr>
            <w:tcW w:w="3600" w:type="dxa"/>
            <w:tcBorders>
              <w:top w:val="single" w:sz="24" w:space="0" w:color="808080"/>
              <w:left w:val="single" w:sz="24" w:space="0" w:color="808080"/>
              <w:bottom w:val="single" w:sz="24" w:space="0" w:color="808080"/>
              <w:right w:val="single" w:sz="24" w:space="0" w:color="808080"/>
            </w:tcBorders>
            <w:shd w:val="clear" w:color="auto" w:fill="BFBFBF"/>
          </w:tcPr>
          <w:p w14:paraId="011F62F6" w14:textId="77777777" w:rsidR="0008270A" w:rsidRPr="001F702C" w:rsidRDefault="0008270A" w:rsidP="001F0CF4">
            <w:pPr>
              <w:jc w:val="center"/>
              <w:rPr>
                <w:rFonts w:ascii="Lucida Handwriting" w:hAnsi="Lucida Handwriting"/>
                <w:b/>
                <w:color w:val="0000FF"/>
                <w:sz w:val="32"/>
                <w:szCs w:val="32"/>
                <w:lang w:val="en-US"/>
              </w:rPr>
            </w:pPr>
            <w:r>
              <w:rPr>
                <w:rFonts w:ascii="Lucida Handwriting" w:hAnsi="Lucida Handwriting"/>
                <w:b/>
                <w:color w:val="0000FF"/>
                <w:sz w:val="32"/>
                <w:szCs w:val="32"/>
                <w:lang w:val="en-US"/>
              </w:rPr>
              <w:t>P.P</w:t>
            </w:r>
            <w:r w:rsidRPr="001F702C">
              <w:rPr>
                <w:rFonts w:ascii="Lucida Handwriting" w:hAnsi="Lucida Handwriting"/>
                <w:b/>
                <w:color w:val="0000FF"/>
                <w:sz w:val="32"/>
                <w:szCs w:val="32"/>
                <w:lang w:val="en-US"/>
              </w:rPr>
              <w:t>.G. MEETING</w:t>
            </w:r>
          </w:p>
        </w:tc>
      </w:tr>
    </w:tbl>
    <w:p w14:paraId="02C8CF6E" w14:textId="77777777" w:rsidR="0008270A" w:rsidRDefault="0008270A" w:rsidP="0008270A">
      <w:pPr>
        <w:rPr>
          <w:sz w:val="32"/>
          <w:szCs w:val="32"/>
          <w:u w:val="single"/>
          <w:lang w:val="en-US"/>
        </w:rPr>
      </w:pPr>
    </w:p>
    <w:p w14:paraId="6CCA63AC" w14:textId="77777777" w:rsidR="0008270A" w:rsidRDefault="0008270A" w:rsidP="0008270A">
      <w:pPr>
        <w:jc w:val="center"/>
        <w:rPr>
          <w:sz w:val="32"/>
          <w:szCs w:val="32"/>
          <w:u w:val="single"/>
          <w:lang w:val="en-US"/>
        </w:rPr>
      </w:pPr>
    </w:p>
    <w:p w14:paraId="2B5EA23B" w14:textId="77777777" w:rsidR="0008270A" w:rsidRDefault="0008270A" w:rsidP="0008270A">
      <w:pPr>
        <w:rPr>
          <w:sz w:val="32"/>
          <w:szCs w:val="32"/>
          <w:u w:val="single"/>
          <w:lang w:val="en-US"/>
        </w:rPr>
      </w:pPr>
    </w:p>
    <w:p w14:paraId="6882710C" w14:textId="77777777" w:rsidR="0008270A" w:rsidRDefault="0008270A" w:rsidP="0008270A">
      <w:pPr>
        <w:rPr>
          <w:b/>
          <w:i/>
          <w:sz w:val="32"/>
          <w:szCs w:val="32"/>
          <w:lang w:val="en-US"/>
        </w:rPr>
      </w:pPr>
      <w:r w:rsidRPr="007F502F">
        <w:rPr>
          <w:b/>
          <w:i/>
          <w:sz w:val="32"/>
          <w:szCs w:val="32"/>
          <w:lang w:val="en-US"/>
        </w:rPr>
        <w:t xml:space="preserve">Date: </w:t>
      </w:r>
      <w:r>
        <w:rPr>
          <w:b/>
          <w:i/>
          <w:sz w:val="32"/>
          <w:szCs w:val="32"/>
          <w:lang w:val="en-US"/>
        </w:rPr>
        <w:t>Wednesday 7</w:t>
      </w:r>
      <w:r w:rsidRPr="002125EB">
        <w:rPr>
          <w:b/>
          <w:i/>
          <w:sz w:val="32"/>
          <w:szCs w:val="32"/>
          <w:vertAlign w:val="superscript"/>
          <w:lang w:val="en-US"/>
        </w:rPr>
        <w:t>th</w:t>
      </w:r>
      <w:r>
        <w:rPr>
          <w:b/>
          <w:i/>
          <w:sz w:val="32"/>
          <w:szCs w:val="32"/>
          <w:lang w:val="en-US"/>
        </w:rPr>
        <w:t xml:space="preserve"> June</w:t>
      </w:r>
      <w:r w:rsidRPr="007F502F">
        <w:rPr>
          <w:b/>
          <w:i/>
          <w:sz w:val="32"/>
          <w:szCs w:val="32"/>
          <w:lang w:val="en-US"/>
        </w:rPr>
        <w:t xml:space="preserve"> </w:t>
      </w:r>
      <w:r>
        <w:rPr>
          <w:b/>
          <w:i/>
          <w:sz w:val="32"/>
          <w:szCs w:val="32"/>
          <w:lang w:val="en-US"/>
        </w:rPr>
        <w:t>2017</w:t>
      </w:r>
      <w:r w:rsidRPr="007F502F">
        <w:rPr>
          <w:b/>
          <w:i/>
          <w:sz w:val="32"/>
          <w:szCs w:val="32"/>
          <w:lang w:val="en-US"/>
        </w:rPr>
        <w:t xml:space="preserve"> </w:t>
      </w:r>
    </w:p>
    <w:p w14:paraId="6F37BB5D" w14:textId="77777777" w:rsidR="0008270A" w:rsidRPr="007F502F" w:rsidRDefault="0008270A" w:rsidP="0008270A">
      <w:pPr>
        <w:jc w:val="center"/>
        <w:rPr>
          <w:b/>
          <w:i/>
          <w:sz w:val="32"/>
          <w:szCs w:val="32"/>
          <w:lang w:val="en-US"/>
        </w:rPr>
      </w:pPr>
      <w:r w:rsidRPr="007F502F">
        <w:rPr>
          <w:b/>
          <w:i/>
          <w:sz w:val="32"/>
          <w:szCs w:val="32"/>
          <w:lang w:val="en-US"/>
        </w:rPr>
        <w:t>@ 1.00pm</w:t>
      </w:r>
    </w:p>
    <w:p w14:paraId="481BCF1A" w14:textId="77777777" w:rsidR="0008270A" w:rsidRPr="007F502F" w:rsidRDefault="0008270A" w:rsidP="0008270A">
      <w:pPr>
        <w:rPr>
          <w:b/>
          <w:i/>
          <w:sz w:val="32"/>
          <w:szCs w:val="32"/>
          <w:lang w:val="en-US"/>
        </w:rPr>
      </w:pPr>
      <w:r w:rsidRPr="007F502F">
        <w:rPr>
          <w:b/>
          <w:i/>
          <w:sz w:val="32"/>
          <w:szCs w:val="32"/>
          <w:lang w:val="en-US"/>
        </w:rPr>
        <w:t>Location: GP Suite Cannock Chase Hospital.</w:t>
      </w:r>
    </w:p>
    <w:p w14:paraId="6DE4FD12" w14:textId="77777777" w:rsidR="0008270A" w:rsidRDefault="0008270A" w:rsidP="0008270A">
      <w:pPr>
        <w:rPr>
          <w:sz w:val="32"/>
          <w:szCs w:val="32"/>
          <w:u w:val="single"/>
          <w:lang w:val="en-US"/>
        </w:rPr>
      </w:pPr>
    </w:p>
    <w:p w14:paraId="04CD9993" w14:textId="77777777" w:rsidR="0008270A" w:rsidRPr="002031DF" w:rsidRDefault="0008270A" w:rsidP="0008270A">
      <w:pPr>
        <w:jc w:val="center"/>
        <w:rPr>
          <w:rFonts w:ascii="Lucida Handwriting" w:hAnsi="Lucida Handwriting"/>
          <w:b/>
          <w:i/>
          <w:color w:val="943634"/>
          <w:sz w:val="32"/>
          <w:szCs w:val="32"/>
          <w:lang w:val="en-US"/>
        </w:rPr>
      </w:pPr>
      <w:r w:rsidRPr="002031DF">
        <w:rPr>
          <w:rFonts w:ascii="Lucida Handwriting" w:hAnsi="Lucida Handwriting"/>
          <w:b/>
          <w:i/>
          <w:color w:val="943634"/>
          <w:sz w:val="32"/>
          <w:szCs w:val="32"/>
          <w:lang w:val="en-US"/>
        </w:rPr>
        <w:t xml:space="preserve">Minutes </w:t>
      </w:r>
    </w:p>
    <w:p w14:paraId="5E893D98" w14:textId="77777777" w:rsidR="0008270A" w:rsidRPr="002031DF" w:rsidRDefault="0008270A" w:rsidP="0008270A">
      <w:pPr>
        <w:jc w:val="center"/>
        <w:rPr>
          <w:rFonts w:ascii="Lucida Handwriting" w:hAnsi="Lucida Handwriting"/>
          <w:b/>
          <w:i/>
          <w:color w:val="943634"/>
          <w:sz w:val="32"/>
          <w:szCs w:val="32"/>
          <w:lang w:val="en-US"/>
        </w:rPr>
      </w:pPr>
    </w:p>
    <w:p w14:paraId="520CDBF7" w14:textId="77777777" w:rsidR="0008270A" w:rsidRDefault="0008270A" w:rsidP="0008270A"/>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6237"/>
      </w:tblGrid>
      <w:tr w:rsidR="0008270A" w:rsidRPr="002031DF" w14:paraId="40E4C65B" w14:textId="77777777" w:rsidTr="001F0CF4">
        <w:trPr>
          <w:trHeight w:val="451"/>
        </w:trPr>
        <w:tc>
          <w:tcPr>
            <w:tcW w:w="3828" w:type="dxa"/>
            <w:shd w:val="clear" w:color="auto" w:fill="BFBFBF"/>
          </w:tcPr>
          <w:p w14:paraId="525F7436" w14:textId="77777777" w:rsidR="0008270A" w:rsidRPr="002031DF" w:rsidRDefault="0008270A" w:rsidP="001F0CF4">
            <w:pPr>
              <w:rPr>
                <w:b/>
                <w:i/>
                <w:sz w:val="32"/>
                <w:szCs w:val="32"/>
                <w:lang w:val="en-US"/>
              </w:rPr>
            </w:pPr>
            <w:r w:rsidRPr="002031DF">
              <w:rPr>
                <w:b/>
                <w:i/>
                <w:sz w:val="32"/>
                <w:szCs w:val="32"/>
                <w:lang w:val="en-US"/>
              </w:rPr>
              <w:t>1) Persons Present:</w:t>
            </w:r>
          </w:p>
        </w:tc>
        <w:tc>
          <w:tcPr>
            <w:tcW w:w="6237" w:type="dxa"/>
            <w:shd w:val="clear" w:color="auto" w:fill="auto"/>
          </w:tcPr>
          <w:p w14:paraId="32FA2185" w14:textId="77777777" w:rsidR="0008270A" w:rsidRPr="002031DF" w:rsidRDefault="0008270A" w:rsidP="001F0CF4">
            <w:pPr>
              <w:rPr>
                <w:sz w:val="32"/>
                <w:szCs w:val="32"/>
                <w:lang w:val="en-US"/>
              </w:rPr>
            </w:pPr>
            <w:r>
              <w:rPr>
                <w:sz w:val="32"/>
                <w:szCs w:val="32"/>
                <w:lang w:val="en-US"/>
              </w:rPr>
              <w:t>Sam Rasib. David Stagg. Sarah Giles. Susan Andrews. Geoff Hackett. Janice Lloyd. Pam Burlingham. Val Cox.</w:t>
            </w:r>
          </w:p>
        </w:tc>
      </w:tr>
      <w:tr w:rsidR="0008270A" w:rsidRPr="002031DF" w14:paraId="696958A0" w14:textId="77777777" w:rsidTr="001F0CF4">
        <w:trPr>
          <w:trHeight w:val="451"/>
        </w:trPr>
        <w:tc>
          <w:tcPr>
            <w:tcW w:w="3828" w:type="dxa"/>
            <w:shd w:val="clear" w:color="auto" w:fill="BFBFBF"/>
          </w:tcPr>
          <w:p w14:paraId="239A5F23" w14:textId="77777777" w:rsidR="0008270A" w:rsidRPr="002031DF" w:rsidRDefault="0008270A" w:rsidP="001F0CF4">
            <w:pPr>
              <w:rPr>
                <w:b/>
                <w:i/>
                <w:sz w:val="32"/>
                <w:szCs w:val="32"/>
                <w:lang w:val="en-US"/>
              </w:rPr>
            </w:pPr>
            <w:r w:rsidRPr="002031DF">
              <w:rPr>
                <w:b/>
                <w:i/>
                <w:sz w:val="32"/>
                <w:szCs w:val="32"/>
                <w:lang w:val="en-US"/>
              </w:rPr>
              <w:t>2) Apologies:</w:t>
            </w:r>
          </w:p>
        </w:tc>
        <w:tc>
          <w:tcPr>
            <w:tcW w:w="6237" w:type="dxa"/>
            <w:shd w:val="clear" w:color="auto" w:fill="auto"/>
          </w:tcPr>
          <w:p w14:paraId="74407F87" w14:textId="77777777" w:rsidR="0008270A" w:rsidRPr="002031DF" w:rsidRDefault="0008270A" w:rsidP="001F0CF4">
            <w:pPr>
              <w:rPr>
                <w:sz w:val="32"/>
                <w:szCs w:val="32"/>
                <w:lang w:val="en-US"/>
              </w:rPr>
            </w:pPr>
            <w:r>
              <w:rPr>
                <w:sz w:val="32"/>
                <w:szCs w:val="32"/>
                <w:lang w:val="en-US"/>
              </w:rPr>
              <w:t>Linda Mair. Jean Mabley. Betty Chapman.</w:t>
            </w:r>
          </w:p>
        </w:tc>
      </w:tr>
      <w:tr w:rsidR="0008270A" w:rsidRPr="002031DF" w14:paraId="616ECB9F" w14:textId="77777777" w:rsidTr="001F0CF4">
        <w:trPr>
          <w:trHeight w:val="451"/>
        </w:trPr>
        <w:tc>
          <w:tcPr>
            <w:tcW w:w="3828" w:type="dxa"/>
            <w:shd w:val="clear" w:color="auto" w:fill="BFBFBF"/>
          </w:tcPr>
          <w:p w14:paraId="0979D243" w14:textId="77777777" w:rsidR="0008270A" w:rsidRPr="002031DF" w:rsidRDefault="0008270A" w:rsidP="001F0CF4">
            <w:pPr>
              <w:rPr>
                <w:b/>
                <w:i/>
                <w:sz w:val="32"/>
                <w:szCs w:val="32"/>
                <w:lang w:val="en-US"/>
              </w:rPr>
            </w:pPr>
            <w:r w:rsidRPr="002031DF">
              <w:rPr>
                <w:b/>
                <w:i/>
                <w:sz w:val="32"/>
                <w:szCs w:val="32"/>
                <w:lang w:val="en-US"/>
              </w:rPr>
              <w:t xml:space="preserve">3. Minutes of previous </w:t>
            </w:r>
            <w:r>
              <w:rPr>
                <w:b/>
                <w:i/>
                <w:sz w:val="32"/>
                <w:szCs w:val="32"/>
                <w:lang w:val="en-US"/>
              </w:rPr>
              <w:t>meeting</w:t>
            </w:r>
            <w:r w:rsidRPr="002031DF">
              <w:rPr>
                <w:b/>
                <w:i/>
                <w:sz w:val="32"/>
                <w:szCs w:val="32"/>
                <w:lang w:val="en-US"/>
              </w:rPr>
              <w:t xml:space="preserve"> held </w:t>
            </w:r>
            <w:r>
              <w:rPr>
                <w:b/>
                <w:i/>
                <w:sz w:val="32"/>
                <w:szCs w:val="32"/>
                <w:lang w:val="en-US"/>
              </w:rPr>
              <w:t>9</w:t>
            </w:r>
            <w:r w:rsidRPr="00F2276B">
              <w:rPr>
                <w:b/>
                <w:i/>
                <w:sz w:val="32"/>
                <w:szCs w:val="32"/>
                <w:vertAlign w:val="superscript"/>
                <w:lang w:val="en-US"/>
              </w:rPr>
              <w:t>th</w:t>
            </w:r>
            <w:r>
              <w:rPr>
                <w:b/>
                <w:i/>
                <w:sz w:val="32"/>
                <w:szCs w:val="32"/>
                <w:lang w:val="en-US"/>
              </w:rPr>
              <w:t xml:space="preserve"> March </w:t>
            </w:r>
            <w:r w:rsidR="001F0CF4">
              <w:rPr>
                <w:b/>
                <w:i/>
                <w:sz w:val="32"/>
                <w:szCs w:val="32"/>
                <w:lang w:val="en-US"/>
              </w:rPr>
              <w:t xml:space="preserve">2017: </w:t>
            </w:r>
          </w:p>
        </w:tc>
        <w:tc>
          <w:tcPr>
            <w:tcW w:w="6237" w:type="dxa"/>
            <w:shd w:val="clear" w:color="auto" w:fill="auto"/>
          </w:tcPr>
          <w:p w14:paraId="2184098B" w14:textId="77777777" w:rsidR="0008270A" w:rsidRPr="00F2276B" w:rsidRDefault="0008270A" w:rsidP="001F0CF4">
            <w:pPr>
              <w:rPr>
                <w:sz w:val="32"/>
                <w:szCs w:val="32"/>
                <w:lang w:val="en-US"/>
              </w:rPr>
            </w:pPr>
            <w:r>
              <w:rPr>
                <w:sz w:val="32"/>
                <w:szCs w:val="32"/>
                <w:lang w:val="en-US"/>
              </w:rPr>
              <w:t xml:space="preserve"> Minutes from last meeting passed and agreed.</w:t>
            </w:r>
          </w:p>
        </w:tc>
      </w:tr>
      <w:tr w:rsidR="0008270A" w:rsidRPr="002031DF" w14:paraId="7B6329FB" w14:textId="77777777" w:rsidTr="001F0CF4">
        <w:trPr>
          <w:trHeight w:val="451"/>
        </w:trPr>
        <w:tc>
          <w:tcPr>
            <w:tcW w:w="3828" w:type="dxa"/>
            <w:shd w:val="clear" w:color="auto" w:fill="BFBFBF"/>
          </w:tcPr>
          <w:p w14:paraId="72868074" w14:textId="77777777" w:rsidR="0008270A" w:rsidRPr="002031DF" w:rsidRDefault="0008270A" w:rsidP="001F0CF4">
            <w:pPr>
              <w:rPr>
                <w:b/>
                <w:i/>
                <w:sz w:val="32"/>
                <w:szCs w:val="32"/>
                <w:lang w:val="en-US"/>
              </w:rPr>
            </w:pPr>
            <w:r w:rsidRPr="002031DF">
              <w:rPr>
                <w:b/>
                <w:i/>
                <w:sz w:val="32"/>
                <w:szCs w:val="32"/>
                <w:lang w:val="en-US"/>
              </w:rPr>
              <w:t>4. Matters Arising:</w:t>
            </w:r>
          </w:p>
        </w:tc>
        <w:tc>
          <w:tcPr>
            <w:tcW w:w="6237" w:type="dxa"/>
            <w:shd w:val="clear" w:color="auto" w:fill="auto"/>
          </w:tcPr>
          <w:p w14:paraId="2CFADF59" w14:textId="77777777" w:rsidR="00981AF2" w:rsidRPr="00981AF2" w:rsidRDefault="00981AF2" w:rsidP="001F0CF4">
            <w:pPr>
              <w:rPr>
                <w:b/>
                <w:sz w:val="32"/>
                <w:szCs w:val="32"/>
                <w:lang w:val="en-US"/>
              </w:rPr>
            </w:pPr>
            <w:r w:rsidRPr="00981AF2">
              <w:rPr>
                <w:b/>
                <w:sz w:val="32"/>
                <w:szCs w:val="32"/>
                <w:lang w:val="en-US"/>
              </w:rPr>
              <w:t>Welcome:</w:t>
            </w:r>
          </w:p>
          <w:p w14:paraId="2F5720E4" w14:textId="77777777" w:rsidR="00981AF2" w:rsidRDefault="0008270A" w:rsidP="001F0CF4">
            <w:pPr>
              <w:rPr>
                <w:sz w:val="32"/>
                <w:szCs w:val="32"/>
                <w:lang w:val="en-US"/>
              </w:rPr>
            </w:pPr>
            <w:r>
              <w:rPr>
                <w:sz w:val="32"/>
                <w:szCs w:val="32"/>
                <w:lang w:val="en-US"/>
              </w:rPr>
              <w:t xml:space="preserve">David welcomed everybody and opened the meeting by passing a blank Agenda round to all members. He then passed everyone a completed agenda – the point of this action was to remind everyone that they </w:t>
            </w:r>
            <w:r w:rsidR="001F0CF4">
              <w:rPr>
                <w:sz w:val="32"/>
                <w:szCs w:val="32"/>
                <w:lang w:val="en-US"/>
              </w:rPr>
              <w:t>could</w:t>
            </w:r>
            <w:r>
              <w:rPr>
                <w:sz w:val="32"/>
                <w:szCs w:val="32"/>
                <w:lang w:val="en-US"/>
              </w:rPr>
              <w:t xml:space="preserve"> put forward matters to be discussed and that it doesn’t all have to come from David. It was agreed that we should all consider items to be discussed at future meetings and pass them to David for him to put on the Agenda. He would appreciate some help due to his personal circumstances, if we want him to continue as chairman. </w:t>
            </w:r>
          </w:p>
          <w:p w14:paraId="3C959036" w14:textId="77777777" w:rsidR="00981AF2" w:rsidRDefault="00981AF2" w:rsidP="001F0CF4">
            <w:pPr>
              <w:rPr>
                <w:sz w:val="32"/>
                <w:szCs w:val="32"/>
                <w:lang w:val="en-US"/>
              </w:rPr>
            </w:pPr>
          </w:p>
          <w:p w14:paraId="50CA4919" w14:textId="77777777" w:rsidR="0008270A" w:rsidRPr="002031DF" w:rsidRDefault="0008270A" w:rsidP="001F0CF4">
            <w:pPr>
              <w:rPr>
                <w:sz w:val="32"/>
                <w:szCs w:val="32"/>
                <w:lang w:val="en-US"/>
              </w:rPr>
            </w:pPr>
            <w:r>
              <w:rPr>
                <w:sz w:val="32"/>
                <w:szCs w:val="32"/>
                <w:lang w:val="en-US"/>
              </w:rPr>
              <w:t>David also requested that all members ensure he has up to date contact details so that he can ensure his list is accurate.</w:t>
            </w:r>
          </w:p>
        </w:tc>
      </w:tr>
      <w:tr w:rsidR="0008270A" w:rsidRPr="002031DF" w14:paraId="301C5CB4" w14:textId="77777777" w:rsidTr="001F0CF4">
        <w:trPr>
          <w:trHeight w:val="451"/>
        </w:trPr>
        <w:tc>
          <w:tcPr>
            <w:tcW w:w="3828" w:type="dxa"/>
            <w:shd w:val="clear" w:color="auto" w:fill="BFBFBF"/>
          </w:tcPr>
          <w:p w14:paraId="264E8396" w14:textId="77777777" w:rsidR="0008270A" w:rsidRPr="002031DF" w:rsidRDefault="0008270A" w:rsidP="001F0CF4">
            <w:pPr>
              <w:rPr>
                <w:b/>
                <w:i/>
                <w:sz w:val="32"/>
                <w:szCs w:val="32"/>
                <w:lang w:val="en-US"/>
              </w:rPr>
            </w:pPr>
            <w:r w:rsidRPr="002031DF">
              <w:rPr>
                <w:b/>
                <w:i/>
                <w:sz w:val="32"/>
                <w:szCs w:val="32"/>
                <w:lang w:val="en-US"/>
              </w:rPr>
              <w:lastRenderedPageBreak/>
              <w:t>5. Managers Report:</w:t>
            </w:r>
          </w:p>
        </w:tc>
        <w:tc>
          <w:tcPr>
            <w:tcW w:w="6237" w:type="dxa"/>
            <w:shd w:val="clear" w:color="auto" w:fill="auto"/>
          </w:tcPr>
          <w:p w14:paraId="2D1ADFA5" w14:textId="77777777" w:rsidR="0008270A" w:rsidRDefault="0008270A" w:rsidP="001F0CF4">
            <w:pPr>
              <w:rPr>
                <w:sz w:val="32"/>
                <w:szCs w:val="32"/>
                <w:lang w:val="en-US"/>
              </w:rPr>
            </w:pPr>
            <w:r>
              <w:rPr>
                <w:sz w:val="32"/>
                <w:szCs w:val="32"/>
                <w:lang w:val="en-US"/>
              </w:rPr>
              <w:t xml:space="preserve">Sam distributed the newsletter for everyone to look at. The changes in DNA numbers were discussed. The practice list size is now 5581, down 33 from March 2017. It was decided that printing the Newsletter twice per annum is not enough as too much information for 2 issues. It was decided to print quarterly as shown below:  </w:t>
            </w:r>
          </w:p>
          <w:p w14:paraId="7B0281B9" w14:textId="77777777" w:rsidR="0008270A" w:rsidRDefault="0008270A" w:rsidP="001F0CF4">
            <w:pPr>
              <w:rPr>
                <w:sz w:val="32"/>
                <w:szCs w:val="32"/>
                <w:lang w:val="en-US"/>
              </w:rPr>
            </w:pPr>
            <w:r>
              <w:rPr>
                <w:noProof/>
                <w:lang w:val="en-US" w:eastAsia="en-US"/>
              </w:rPr>
              <w:drawing>
                <wp:anchor distT="0" distB="0" distL="114300" distR="114300" simplePos="0" relativeHeight="251661312" behindDoc="0" locked="0" layoutInCell="1" allowOverlap="1" wp14:anchorId="668202E4" wp14:editId="24B5CC4E">
                  <wp:simplePos x="0" y="0"/>
                  <wp:positionH relativeFrom="column">
                    <wp:posOffset>-24765</wp:posOffset>
                  </wp:positionH>
                  <wp:positionV relativeFrom="paragraph">
                    <wp:posOffset>53975</wp:posOffset>
                  </wp:positionV>
                  <wp:extent cx="3886200" cy="1167765"/>
                  <wp:effectExtent l="0" t="0" r="0" b="635"/>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200" cy="1167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78CAC" w14:textId="77777777" w:rsidR="0008270A" w:rsidRPr="002031DF" w:rsidRDefault="0008270A" w:rsidP="001F0CF4">
            <w:pPr>
              <w:rPr>
                <w:sz w:val="32"/>
                <w:szCs w:val="32"/>
                <w:lang w:val="en-US"/>
              </w:rPr>
            </w:pPr>
            <w:r>
              <w:rPr>
                <w:sz w:val="32"/>
                <w:szCs w:val="32"/>
                <w:lang w:val="en-US"/>
              </w:rPr>
              <w:t>Rosie has kindly offered to help with the production of any future newsletters. Sam requested input for future editions. If anyone has ideas or information applicable to pass it to her</w:t>
            </w:r>
            <w:r w:rsidR="00981AF2">
              <w:rPr>
                <w:sz w:val="32"/>
                <w:szCs w:val="32"/>
                <w:lang w:val="en-US"/>
              </w:rPr>
              <w:t xml:space="preserve"> ready for next launch on 1</w:t>
            </w:r>
            <w:r w:rsidR="00981AF2" w:rsidRPr="00981AF2">
              <w:rPr>
                <w:sz w:val="32"/>
                <w:szCs w:val="32"/>
                <w:vertAlign w:val="superscript"/>
                <w:lang w:val="en-US"/>
              </w:rPr>
              <w:t>st</w:t>
            </w:r>
            <w:r w:rsidR="00981AF2">
              <w:rPr>
                <w:sz w:val="32"/>
                <w:szCs w:val="32"/>
                <w:lang w:val="en-US"/>
              </w:rPr>
              <w:t xml:space="preserve"> September.</w:t>
            </w:r>
            <w:bookmarkStart w:id="0" w:name="_GoBack"/>
            <w:bookmarkEnd w:id="0"/>
          </w:p>
        </w:tc>
      </w:tr>
      <w:tr w:rsidR="0008270A" w:rsidRPr="002031DF" w14:paraId="11065AD0" w14:textId="77777777" w:rsidTr="001F0CF4">
        <w:trPr>
          <w:trHeight w:val="451"/>
        </w:trPr>
        <w:tc>
          <w:tcPr>
            <w:tcW w:w="3828" w:type="dxa"/>
            <w:shd w:val="clear" w:color="auto" w:fill="BFBFBF"/>
          </w:tcPr>
          <w:p w14:paraId="4B1D4466" w14:textId="77777777" w:rsidR="0008270A" w:rsidRPr="002031DF" w:rsidRDefault="0008270A" w:rsidP="001F0CF4">
            <w:pPr>
              <w:rPr>
                <w:b/>
                <w:i/>
                <w:sz w:val="32"/>
                <w:szCs w:val="32"/>
                <w:lang w:val="en-US"/>
              </w:rPr>
            </w:pPr>
            <w:r>
              <w:rPr>
                <w:b/>
                <w:i/>
                <w:sz w:val="32"/>
                <w:szCs w:val="32"/>
                <w:lang w:val="en-US"/>
              </w:rPr>
              <w:t>6. Patient Questionnaire handover</w:t>
            </w:r>
          </w:p>
        </w:tc>
        <w:tc>
          <w:tcPr>
            <w:tcW w:w="6237" w:type="dxa"/>
            <w:shd w:val="clear" w:color="auto" w:fill="auto"/>
          </w:tcPr>
          <w:p w14:paraId="3CD5E32F" w14:textId="77777777" w:rsidR="0008270A" w:rsidRPr="002A7EDF" w:rsidRDefault="0008270A" w:rsidP="001F0CF4">
            <w:pPr>
              <w:rPr>
                <w:b/>
                <w:color w:val="C0504D" w:themeColor="accent2"/>
                <w:sz w:val="32"/>
                <w:szCs w:val="32"/>
                <w:lang w:val="en-US"/>
              </w:rPr>
            </w:pPr>
            <w:r w:rsidRPr="002A7EDF">
              <w:rPr>
                <w:b/>
                <w:color w:val="C0504D" w:themeColor="accent2"/>
                <w:sz w:val="32"/>
                <w:szCs w:val="32"/>
                <w:lang w:val="en-US"/>
              </w:rPr>
              <w:t>Annual Survey</w:t>
            </w:r>
            <w:r>
              <w:rPr>
                <w:b/>
                <w:color w:val="C0504D" w:themeColor="accent2"/>
                <w:sz w:val="32"/>
                <w:szCs w:val="32"/>
                <w:lang w:val="en-US"/>
              </w:rPr>
              <w:t>:</w:t>
            </w:r>
          </w:p>
          <w:p w14:paraId="74794BA7" w14:textId="77777777" w:rsidR="0008270A" w:rsidRDefault="0008270A" w:rsidP="001F0CF4">
            <w:pPr>
              <w:rPr>
                <w:sz w:val="32"/>
                <w:szCs w:val="32"/>
                <w:lang w:val="en-US"/>
              </w:rPr>
            </w:pPr>
            <w:r>
              <w:rPr>
                <w:sz w:val="32"/>
                <w:szCs w:val="32"/>
                <w:lang w:val="en-US"/>
              </w:rPr>
              <w:t xml:space="preserve">Results and action plan for annual survey conducted was discussed. Please see action plan attached to the end of the minutes. A copy of the survey results can be found both in the PPG folder in the waiting room and also on the practice website. </w:t>
            </w:r>
          </w:p>
          <w:p w14:paraId="6C582DBE" w14:textId="77777777" w:rsidR="0008270A" w:rsidRDefault="0008270A" w:rsidP="001F0CF4">
            <w:pPr>
              <w:rPr>
                <w:sz w:val="32"/>
                <w:szCs w:val="32"/>
                <w:lang w:val="en-US"/>
              </w:rPr>
            </w:pPr>
          </w:p>
          <w:p w14:paraId="0DDFB768" w14:textId="77777777" w:rsidR="0008270A" w:rsidRPr="002A7EDF" w:rsidRDefault="0008270A" w:rsidP="001F0CF4">
            <w:pPr>
              <w:rPr>
                <w:b/>
                <w:color w:val="C0504D" w:themeColor="accent2"/>
                <w:sz w:val="32"/>
                <w:szCs w:val="32"/>
                <w:lang w:val="en-US"/>
              </w:rPr>
            </w:pPr>
            <w:r w:rsidRPr="002A7EDF">
              <w:rPr>
                <w:b/>
                <w:color w:val="C0504D" w:themeColor="accent2"/>
                <w:sz w:val="32"/>
                <w:szCs w:val="32"/>
                <w:lang w:val="en-US"/>
              </w:rPr>
              <w:t>Practice Improvement Survey:</w:t>
            </w:r>
          </w:p>
          <w:p w14:paraId="5A8BBB1D" w14:textId="77777777" w:rsidR="0008270A" w:rsidRDefault="0008270A" w:rsidP="001F0CF4">
            <w:pPr>
              <w:rPr>
                <w:sz w:val="32"/>
                <w:szCs w:val="32"/>
                <w:lang w:val="en-US"/>
              </w:rPr>
            </w:pPr>
            <w:r>
              <w:rPr>
                <w:sz w:val="32"/>
                <w:szCs w:val="32"/>
                <w:lang w:val="en-US"/>
              </w:rPr>
              <w:t xml:space="preserve">Sam also discussed the results of a further practice improvement survey which was conducted during the month of May 2017, again the results of this survey can be found on the practice website and also in the summer edition of the newsletter. </w:t>
            </w:r>
          </w:p>
          <w:p w14:paraId="3D96396D" w14:textId="77777777" w:rsidR="0008270A" w:rsidRDefault="0008270A" w:rsidP="001F0CF4">
            <w:pPr>
              <w:rPr>
                <w:sz w:val="32"/>
                <w:szCs w:val="32"/>
                <w:lang w:val="en-US"/>
              </w:rPr>
            </w:pPr>
          </w:p>
          <w:p w14:paraId="4725E808" w14:textId="77777777" w:rsidR="0008270A" w:rsidRDefault="0008270A" w:rsidP="001F0CF4">
            <w:pPr>
              <w:rPr>
                <w:sz w:val="32"/>
                <w:szCs w:val="32"/>
                <w:lang w:val="en-US"/>
              </w:rPr>
            </w:pPr>
            <w:r>
              <w:rPr>
                <w:sz w:val="32"/>
                <w:szCs w:val="32"/>
                <w:lang w:val="en-US"/>
              </w:rPr>
              <w:t>The main changes being made from the suggestions made from the latter survey were:</w:t>
            </w:r>
          </w:p>
          <w:p w14:paraId="14436828" w14:textId="77777777" w:rsidR="0008270A" w:rsidRDefault="0008270A" w:rsidP="0008270A">
            <w:pPr>
              <w:numPr>
                <w:ilvl w:val="0"/>
                <w:numId w:val="1"/>
              </w:numPr>
              <w:rPr>
                <w:sz w:val="32"/>
                <w:szCs w:val="32"/>
                <w:lang w:val="en-US"/>
              </w:rPr>
            </w:pPr>
            <w:r>
              <w:rPr>
                <w:sz w:val="32"/>
                <w:szCs w:val="32"/>
                <w:lang w:val="en-US"/>
              </w:rPr>
              <w:t xml:space="preserve">The introduction of pre-bookable appointments as 100% of patients requested this and </w:t>
            </w:r>
          </w:p>
          <w:p w14:paraId="78FF738F" w14:textId="77777777" w:rsidR="0008270A" w:rsidRDefault="0008270A" w:rsidP="0008270A">
            <w:pPr>
              <w:numPr>
                <w:ilvl w:val="0"/>
                <w:numId w:val="1"/>
              </w:numPr>
              <w:rPr>
                <w:sz w:val="32"/>
                <w:szCs w:val="32"/>
                <w:lang w:val="en-US"/>
              </w:rPr>
            </w:pPr>
            <w:r>
              <w:rPr>
                <w:sz w:val="32"/>
                <w:szCs w:val="32"/>
                <w:lang w:val="en-US"/>
              </w:rPr>
              <w:t xml:space="preserve">Also for the practice to introduce a Facebook page so they are kept updated with news and information about the practice. This has now been launched. </w:t>
            </w:r>
          </w:p>
          <w:p w14:paraId="7B013B84" w14:textId="77777777" w:rsidR="0008270A" w:rsidRDefault="0008270A" w:rsidP="001F0CF4">
            <w:pPr>
              <w:rPr>
                <w:sz w:val="32"/>
                <w:szCs w:val="32"/>
                <w:lang w:val="en-US"/>
              </w:rPr>
            </w:pPr>
          </w:p>
          <w:p w14:paraId="79553FD8" w14:textId="77777777" w:rsidR="0008270A" w:rsidRPr="00740085" w:rsidRDefault="0008270A" w:rsidP="001F0CF4">
            <w:pPr>
              <w:rPr>
                <w:b/>
                <w:color w:val="C0504D" w:themeColor="accent2"/>
                <w:sz w:val="32"/>
                <w:szCs w:val="32"/>
                <w:lang w:val="en-US"/>
              </w:rPr>
            </w:pPr>
            <w:r w:rsidRPr="00740085">
              <w:rPr>
                <w:b/>
                <w:color w:val="C0504D" w:themeColor="accent2"/>
                <w:sz w:val="32"/>
                <w:szCs w:val="32"/>
                <w:lang w:val="en-US"/>
              </w:rPr>
              <w:t>Pre-bookable appointments:</w:t>
            </w:r>
          </w:p>
          <w:p w14:paraId="567F3C46" w14:textId="77777777" w:rsidR="0008270A" w:rsidRDefault="0008270A" w:rsidP="001F0CF4">
            <w:pPr>
              <w:rPr>
                <w:sz w:val="32"/>
                <w:szCs w:val="32"/>
                <w:lang w:val="en-US"/>
              </w:rPr>
            </w:pPr>
            <w:r>
              <w:rPr>
                <w:sz w:val="32"/>
                <w:szCs w:val="32"/>
                <w:lang w:val="en-US"/>
              </w:rPr>
              <w:t>It was suggested that we try to save 16 appointments for same day and release 20 as pre-bookable appointments. Sam will set this accordingly and will monitor closely ensuring that DNA figures do not increase. If they do then things will need to be reviewed.</w:t>
            </w:r>
          </w:p>
          <w:p w14:paraId="6A383E8A" w14:textId="77777777" w:rsidR="0008270A" w:rsidRDefault="0008270A" w:rsidP="001F0CF4">
            <w:pPr>
              <w:rPr>
                <w:sz w:val="32"/>
                <w:szCs w:val="32"/>
                <w:lang w:val="en-US"/>
              </w:rPr>
            </w:pPr>
          </w:p>
          <w:p w14:paraId="0AC430AB" w14:textId="77777777" w:rsidR="0008270A" w:rsidRPr="00740085" w:rsidRDefault="0008270A" w:rsidP="001F0CF4">
            <w:pPr>
              <w:rPr>
                <w:b/>
                <w:color w:val="C0504D" w:themeColor="accent2"/>
                <w:sz w:val="32"/>
                <w:szCs w:val="32"/>
                <w:lang w:val="en-US"/>
              </w:rPr>
            </w:pPr>
            <w:r w:rsidRPr="00740085">
              <w:rPr>
                <w:b/>
                <w:color w:val="C0504D" w:themeColor="accent2"/>
                <w:sz w:val="32"/>
                <w:szCs w:val="32"/>
                <w:lang w:val="en-US"/>
              </w:rPr>
              <w:t>Buddy Scheme:</w:t>
            </w:r>
          </w:p>
          <w:p w14:paraId="238BBF41" w14:textId="77777777" w:rsidR="0008270A" w:rsidRDefault="0008270A" w:rsidP="001F0CF4">
            <w:pPr>
              <w:rPr>
                <w:sz w:val="32"/>
                <w:szCs w:val="32"/>
                <w:lang w:val="en-US"/>
              </w:rPr>
            </w:pPr>
            <w:r>
              <w:rPr>
                <w:sz w:val="32"/>
                <w:szCs w:val="32"/>
                <w:lang w:val="en-US"/>
              </w:rPr>
              <w:t>The buddy scheme needs to be advertised more. Sam said that ideally to set a target of aiming for at least 10 more buddies to be on the register by the end of the year.</w:t>
            </w:r>
          </w:p>
          <w:p w14:paraId="4334DDC1" w14:textId="77777777" w:rsidR="0008270A" w:rsidRDefault="0008270A" w:rsidP="001F0CF4">
            <w:pPr>
              <w:rPr>
                <w:sz w:val="32"/>
                <w:szCs w:val="32"/>
                <w:lang w:val="en-US"/>
              </w:rPr>
            </w:pPr>
          </w:p>
          <w:p w14:paraId="5E2C1758" w14:textId="77777777" w:rsidR="0008270A" w:rsidRPr="00740085" w:rsidRDefault="0008270A" w:rsidP="001F0CF4">
            <w:pPr>
              <w:rPr>
                <w:b/>
                <w:color w:val="C0504D" w:themeColor="accent2"/>
                <w:sz w:val="32"/>
                <w:szCs w:val="32"/>
                <w:lang w:val="en-US"/>
              </w:rPr>
            </w:pPr>
            <w:r w:rsidRPr="00740085">
              <w:rPr>
                <w:b/>
                <w:color w:val="C0504D" w:themeColor="accent2"/>
                <w:sz w:val="32"/>
                <w:szCs w:val="32"/>
                <w:lang w:val="en-US"/>
              </w:rPr>
              <w:t>Dementia Chat Clinics:</w:t>
            </w:r>
          </w:p>
          <w:p w14:paraId="5C8869D4" w14:textId="77777777" w:rsidR="0008270A" w:rsidRDefault="0008270A" w:rsidP="001F0CF4">
            <w:pPr>
              <w:rPr>
                <w:sz w:val="32"/>
                <w:szCs w:val="32"/>
                <w:lang w:val="en-US"/>
              </w:rPr>
            </w:pPr>
            <w:r>
              <w:rPr>
                <w:sz w:val="32"/>
                <w:szCs w:val="32"/>
                <w:lang w:val="en-US"/>
              </w:rPr>
              <w:t>Dementia chat clinic needs to be advertised more. Sam said she has added this to waiting room screen, letters have been sent to patients, flyers are in production, details have been added to newsletter, website and now Facebook page too.</w:t>
            </w:r>
          </w:p>
          <w:p w14:paraId="7850C234" w14:textId="77777777" w:rsidR="0008270A" w:rsidRDefault="0008270A" w:rsidP="001F0CF4">
            <w:pPr>
              <w:rPr>
                <w:sz w:val="32"/>
                <w:szCs w:val="32"/>
                <w:lang w:val="en-US"/>
              </w:rPr>
            </w:pPr>
          </w:p>
          <w:p w14:paraId="4D373D13" w14:textId="77777777" w:rsidR="0008270A" w:rsidRPr="00740085" w:rsidRDefault="0008270A" w:rsidP="001F0CF4">
            <w:pPr>
              <w:rPr>
                <w:b/>
                <w:color w:val="C0504D" w:themeColor="accent2"/>
                <w:sz w:val="32"/>
                <w:szCs w:val="32"/>
                <w:lang w:val="en-US"/>
              </w:rPr>
            </w:pPr>
            <w:r w:rsidRPr="00740085">
              <w:rPr>
                <w:b/>
                <w:color w:val="C0504D" w:themeColor="accent2"/>
                <w:sz w:val="32"/>
                <w:szCs w:val="32"/>
                <w:lang w:val="en-US"/>
              </w:rPr>
              <w:t>Action Plan:</w:t>
            </w:r>
          </w:p>
          <w:p w14:paraId="5B2EE93A" w14:textId="77777777" w:rsidR="0008270A" w:rsidRDefault="00981AF2" w:rsidP="001F0CF4">
            <w:pPr>
              <w:rPr>
                <w:sz w:val="32"/>
                <w:szCs w:val="32"/>
                <w:lang w:val="en-US"/>
              </w:rPr>
            </w:pPr>
            <w:r>
              <w:rPr>
                <w:sz w:val="32"/>
                <w:szCs w:val="32"/>
                <w:lang w:val="en-US"/>
              </w:rPr>
              <w:t>Patient buddy and Patient A</w:t>
            </w:r>
            <w:r w:rsidR="0008270A">
              <w:rPr>
                <w:sz w:val="32"/>
                <w:szCs w:val="32"/>
                <w:lang w:val="en-US"/>
              </w:rPr>
              <w:t>ccess are two main items to be focused on in action plan.</w:t>
            </w:r>
          </w:p>
          <w:p w14:paraId="31B6426B" w14:textId="77777777" w:rsidR="0008270A" w:rsidRDefault="0008270A" w:rsidP="001F0CF4">
            <w:pPr>
              <w:rPr>
                <w:sz w:val="32"/>
                <w:szCs w:val="32"/>
                <w:lang w:val="en-US"/>
              </w:rPr>
            </w:pPr>
            <w:r>
              <w:rPr>
                <w:sz w:val="32"/>
                <w:szCs w:val="32"/>
                <w:lang w:val="en-US"/>
              </w:rPr>
              <w:t>Everyone agreed with the action plan.</w:t>
            </w:r>
          </w:p>
          <w:p w14:paraId="381ECF60" w14:textId="77777777" w:rsidR="0008270A" w:rsidRPr="002031DF" w:rsidRDefault="0008270A" w:rsidP="001F0CF4">
            <w:pPr>
              <w:rPr>
                <w:sz w:val="32"/>
                <w:szCs w:val="32"/>
                <w:lang w:val="en-US"/>
              </w:rPr>
            </w:pPr>
            <w:r>
              <w:rPr>
                <w:sz w:val="32"/>
                <w:szCs w:val="32"/>
                <w:lang w:val="en-US"/>
              </w:rPr>
              <w:t>Janice suggested information being put on waiting room screen.</w:t>
            </w:r>
          </w:p>
        </w:tc>
      </w:tr>
      <w:tr w:rsidR="0008270A" w:rsidRPr="002031DF" w14:paraId="03B9FCED" w14:textId="77777777" w:rsidTr="001F0CF4">
        <w:trPr>
          <w:trHeight w:val="451"/>
        </w:trPr>
        <w:tc>
          <w:tcPr>
            <w:tcW w:w="3828" w:type="dxa"/>
            <w:shd w:val="clear" w:color="auto" w:fill="BFBFBF"/>
          </w:tcPr>
          <w:p w14:paraId="3BD6953C" w14:textId="77777777" w:rsidR="0008270A" w:rsidRPr="002031DF" w:rsidRDefault="0008270A" w:rsidP="001F0CF4">
            <w:pPr>
              <w:rPr>
                <w:b/>
                <w:i/>
                <w:sz w:val="32"/>
                <w:szCs w:val="32"/>
                <w:lang w:val="en-US"/>
              </w:rPr>
            </w:pPr>
            <w:r w:rsidRPr="002031DF">
              <w:rPr>
                <w:b/>
                <w:i/>
                <w:sz w:val="32"/>
                <w:szCs w:val="32"/>
                <w:lang w:val="en-US"/>
              </w:rPr>
              <w:t>8. A.I.R. Any information to report:</w:t>
            </w:r>
          </w:p>
        </w:tc>
        <w:tc>
          <w:tcPr>
            <w:tcW w:w="6237" w:type="dxa"/>
            <w:shd w:val="clear" w:color="auto" w:fill="auto"/>
          </w:tcPr>
          <w:p w14:paraId="3227F710" w14:textId="77777777" w:rsidR="005A5276" w:rsidRPr="005A5276" w:rsidRDefault="005A5276" w:rsidP="001F0CF4">
            <w:pPr>
              <w:rPr>
                <w:i/>
                <w:color w:val="C0504D" w:themeColor="accent2"/>
                <w:sz w:val="32"/>
                <w:szCs w:val="32"/>
                <w:lang w:val="en-US"/>
              </w:rPr>
            </w:pPr>
            <w:r w:rsidRPr="005A5276">
              <w:rPr>
                <w:i/>
                <w:color w:val="C0504D" w:themeColor="accent2"/>
                <w:sz w:val="32"/>
                <w:szCs w:val="32"/>
                <w:lang w:val="en-US"/>
              </w:rPr>
              <w:t>Dementia Awareness Session:</w:t>
            </w:r>
          </w:p>
          <w:p w14:paraId="423DF99A" w14:textId="77777777" w:rsidR="0008270A" w:rsidRDefault="0008270A" w:rsidP="001F0CF4">
            <w:pPr>
              <w:rPr>
                <w:sz w:val="32"/>
                <w:szCs w:val="32"/>
                <w:lang w:val="en-US"/>
              </w:rPr>
            </w:pPr>
            <w:r>
              <w:rPr>
                <w:sz w:val="32"/>
                <w:szCs w:val="32"/>
                <w:lang w:val="en-US"/>
              </w:rPr>
              <w:t>Sam stated that a “pop in” Dementia awareness session will take place on Friday 23</w:t>
            </w:r>
            <w:r w:rsidRPr="00B228D5">
              <w:rPr>
                <w:sz w:val="32"/>
                <w:szCs w:val="32"/>
                <w:vertAlign w:val="superscript"/>
                <w:lang w:val="en-US"/>
              </w:rPr>
              <w:t>rd</w:t>
            </w:r>
            <w:r>
              <w:rPr>
                <w:sz w:val="32"/>
                <w:szCs w:val="32"/>
                <w:lang w:val="en-US"/>
              </w:rPr>
              <w:t xml:space="preserve"> June at 12pm. </w:t>
            </w:r>
          </w:p>
          <w:p w14:paraId="5E9D6C26" w14:textId="77777777" w:rsidR="00981AF2" w:rsidRDefault="00981AF2" w:rsidP="001F0CF4">
            <w:pPr>
              <w:rPr>
                <w:i/>
                <w:color w:val="C0504D" w:themeColor="accent2"/>
                <w:sz w:val="32"/>
                <w:szCs w:val="32"/>
                <w:lang w:val="en-US"/>
              </w:rPr>
            </w:pPr>
          </w:p>
          <w:p w14:paraId="584ADA86" w14:textId="77777777" w:rsidR="005A5276" w:rsidRPr="005A5276" w:rsidRDefault="005A5276" w:rsidP="001F0CF4">
            <w:pPr>
              <w:rPr>
                <w:i/>
                <w:color w:val="C0504D" w:themeColor="accent2"/>
                <w:sz w:val="32"/>
                <w:szCs w:val="32"/>
                <w:lang w:val="en-US"/>
              </w:rPr>
            </w:pPr>
            <w:r w:rsidRPr="005A5276">
              <w:rPr>
                <w:i/>
                <w:color w:val="C0504D" w:themeColor="accent2"/>
                <w:sz w:val="32"/>
                <w:szCs w:val="32"/>
                <w:lang w:val="en-US"/>
              </w:rPr>
              <w:t>PPG members meeting with Dementia Patient Manager:</w:t>
            </w:r>
          </w:p>
          <w:p w14:paraId="4AAE3606" w14:textId="77777777" w:rsidR="0008270A" w:rsidRDefault="0008270A" w:rsidP="001F0CF4">
            <w:pPr>
              <w:rPr>
                <w:sz w:val="32"/>
                <w:szCs w:val="32"/>
                <w:lang w:val="en-US"/>
              </w:rPr>
            </w:pPr>
            <w:r>
              <w:rPr>
                <w:sz w:val="32"/>
                <w:szCs w:val="32"/>
                <w:lang w:val="en-US"/>
              </w:rPr>
              <w:t>Sam will arrange a meeting with Jenny Ashley (Dementia Patient Manager) – possibly 3</w:t>
            </w:r>
            <w:r w:rsidRPr="000E2FE2">
              <w:rPr>
                <w:sz w:val="32"/>
                <w:szCs w:val="32"/>
                <w:vertAlign w:val="superscript"/>
                <w:lang w:val="en-US"/>
              </w:rPr>
              <w:t>rd</w:t>
            </w:r>
            <w:r>
              <w:rPr>
                <w:sz w:val="32"/>
                <w:szCs w:val="32"/>
                <w:lang w:val="en-US"/>
              </w:rPr>
              <w:t xml:space="preserve"> July 1.30 – 2.00 pm for all PPG members to meet her and get a better understanding of what she is able to offer.</w:t>
            </w:r>
          </w:p>
          <w:p w14:paraId="185B5AE0" w14:textId="77777777" w:rsidR="00981AF2" w:rsidRPr="002031DF" w:rsidRDefault="00981AF2" w:rsidP="001F0CF4">
            <w:pPr>
              <w:rPr>
                <w:sz w:val="32"/>
                <w:szCs w:val="32"/>
                <w:lang w:val="en-US"/>
              </w:rPr>
            </w:pPr>
          </w:p>
        </w:tc>
      </w:tr>
      <w:tr w:rsidR="0008270A" w:rsidRPr="002031DF" w14:paraId="2630B84C" w14:textId="77777777" w:rsidTr="001F0CF4">
        <w:trPr>
          <w:trHeight w:val="451"/>
        </w:trPr>
        <w:tc>
          <w:tcPr>
            <w:tcW w:w="3828" w:type="dxa"/>
            <w:shd w:val="clear" w:color="auto" w:fill="BFBFBF"/>
          </w:tcPr>
          <w:p w14:paraId="1128B065" w14:textId="77777777" w:rsidR="0008270A" w:rsidRPr="002031DF" w:rsidRDefault="0008270A" w:rsidP="001F0CF4">
            <w:pPr>
              <w:rPr>
                <w:b/>
                <w:i/>
                <w:sz w:val="32"/>
                <w:szCs w:val="32"/>
                <w:lang w:val="en-US"/>
              </w:rPr>
            </w:pPr>
            <w:r w:rsidRPr="002031DF">
              <w:rPr>
                <w:b/>
                <w:i/>
                <w:sz w:val="32"/>
                <w:szCs w:val="32"/>
                <w:lang w:val="en-US"/>
              </w:rPr>
              <w:t xml:space="preserve">9.  </w:t>
            </w:r>
            <w:r>
              <w:rPr>
                <w:b/>
                <w:i/>
                <w:sz w:val="32"/>
                <w:szCs w:val="32"/>
                <w:lang w:val="en-US"/>
              </w:rPr>
              <w:t>Chairman, group items</w:t>
            </w:r>
            <w:r w:rsidRPr="002031DF">
              <w:rPr>
                <w:b/>
                <w:i/>
                <w:sz w:val="32"/>
                <w:szCs w:val="32"/>
                <w:lang w:val="en-US"/>
              </w:rPr>
              <w:t>:</w:t>
            </w:r>
          </w:p>
        </w:tc>
        <w:tc>
          <w:tcPr>
            <w:tcW w:w="6237" w:type="dxa"/>
            <w:shd w:val="clear" w:color="auto" w:fill="auto"/>
          </w:tcPr>
          <w:p w14:paraId="6103D12E" w14:textId="77777777" w:rsidR="0008270A" w:rsidRDefault="0008270A" w:rsidP="001F0CF4">
            <w:pPr>
              <w:rPr>
                <w:sz w:val="32"/>
                <w:szCs w:val="32"/>
                <w:lang w:val="en-US"/>
              </w:rPr>
            </w:pPr>
            <w:r>
              <w:rPr>
                <w:sz w:val="32"/>
                <w:szCs w:val="32"/>
                <w:lang w:val="en-US"/>
              </w:rPr>
              <w:t>There is to be a large CCQ-PPG meeting, but not practice specific. David asked if anyone would like to participate.</w:t>
            </w:r>
          </w:p>
          <w:p w14:paraId="6A7CBE48" w14:textId="77777777" w:rsidR="0008270A" w:rsidRDefault="0008270A" w:rsidP="001F0CF4">
            <w:pPr>
              <w:rPr>
                <w:sz w:val="32"/>
                <w:szCs w:val="32"/>
                <w:lang w:val="en-US"/>
              </w:rPr>
            </w:pPr>
            <w:r>
              <w:rPr>
                <w:sz w:val="32"/>
                <w:szCs w:val="32"/>
                <w:lang w:val="en-US"/>
              </w:rPr>
              <w:t>David has been keeping a list of Group achievements since the group was formed and he stated he was happy to continue doing this.</w:t>
            </w:r>
          </w:p>
          <w:p w14:paraId="4E9CB190" w14:textId="77777777" w:rsidR="00981AF2" w:rsidRDefault="0008270A" w:rsidP="001F0CF4">
            <w:pPr>
              <w:rPr>
                <w:sz w:val="32"/>
                <w:szCs w:val="32"/>
                <w:lang w:val="en-US"/>
              </w:rPr>
            </w:pPr>
            <w:r>
              <w:rPr>
                <w:sz w:val="32"/>
                <w:szCs w:val="32"/>
                <w:lang w:val="en-US"/>
              </w:rPr>
              <w:t xml:space="preserve">David has a list of “posts” that require people to volunteer. </w:t>
            </w:r>
          </w:p>
          <w:p w14:paraId="6C54C03F" w14:textId="77777777" w:rsidR="00981AF2" w:rsidRDefault="0008270A" w:rsidP="001F0CF4">
            <w:pPr>
              <w:rPr>
                <w:sz w:val="32"/>
                <w:szCs w:val="32"/>
                <w:lang w:val="en-US"/>
              </w:rPr>
            </w:pPr>
            <w:r>
              <w:rPr>
                <w:sz w:val="32"/>
                <w:szCs w:val="32"/>
                <w:lang w:val="en-US"/>
              </w:rPr>
              <w:t xml:space="preserve">1) Janice &amp; Pam offered to look after the notice board. </w:t>
            </w:r>
          </w:p>
          <w:p w14:paraId="0A60100D" w14:textId="77777777" w:rsidR="00981AF2" w:rsidRDefault="0008270A" w:rsidP="001F0CF4">
            <w:pPr>
              <w:rPr>
                <w:sz w:val="32"/>
                <w:szCs w:val="32"/>
                <w:lang w:val="en-US"/>
              </w:rPr>
            </w:pPr>
            <w:r>
              <w:rPr>
                <w:sz w:val="32"/>
                <w:szCs w:val="32"/>
                <w:lang w:val="en-US"/>
              </w:rPr>
              <w:t xml:space="preserve">2) Sarah agreed to continue with virtual items. 3) Sue offered to be Agenda secretary. </w:t>
            </w:r>
          </w:p>
          <w:p w14:paraId="22546A36" w14:textId="77777777" w:rsidR="00981AF2" w:rsidRDefault="00981AF2" w:rsidP="001F0CF4">
            <w:pPr>
              <w:rPr>
                <w:sz w:val="32"/>
                <w:szCs w:val="32"/>
                <w:lang w:val="en-US"/>
              </w:rPr>
            </w:pPr>
            <w:r>
              <w:rPr>
                <w:sz w:val="32"/>
                <w:szCs w:val="32"/>
                <w:lang w:val="en-US"/>
              </w:rPr>
              <w:t xml:space="preserve">4) </w:t>
            </w:r>
            <w:r w:rsidR="0008270A">
              <w:rPr>
                <w:sz w:val="32"/>
                <w:szCs w:val="32"/>
                <w:lang w:val="en-US"/>
              </w:rPr>
              <w:t xml:space="preserve">Val agreed to continue doing the minutes. </w:t>
            </w:r>
          </w:p>
          <w:p w14:paraId="1B7B68E5" w14:textId="77777777" w:rsidR="00981AF2" w:rsidRDefault="00981AF2" w:rsidP="001F0CF4">
            <w:pPr>
              <w:rPr>
                <w:sz w:val="32"/>
                <w:szCs w:val="32"/>
                <w:lang w:val="en-US"/>
              </w:rPr>
            </w:pPr>
          </w:p>
          <w:p w14:paraId="6873D369" w14:textId="77777777" w:rsidR="00981AF2" w:rsidRDefault="0008270A" w:rsidP="001F0CF4">
            <w:pPr>
              <w:rPr>
                <w:sz w:val="32"/>
                <w:szCs w:val="32"/>
                <w:lang w:val="en-US"/>
              </w:rPr>
            </w:pPr>
            <w:r>
              <w:rPr>
                <w:sz w:val="32"/>
                <w:szCs w:val="32"/>
                <w:lang w:val="en-US"/>
              </w:rPr>
              <w:t xml:space="preserve">If anyone else would be able to help, please contact David and he will let you know what jobs are still available. </w:t>
            </w:r>
          </w:p>
          <w:p w14:paraId="3E824227" w14:textId="77777777" w:rsidR="0008270A" w:rsidRPr="00981AF2" w:rsidRDefault="0008270A" w:rsidP="001F0CF4">
            <w:pPr>
              <w:rPr>
                <w:b/>
                <w:i/>
                <w:sz w:val="32"/>
                <w:szCs w:val="32"/>
                <w:lang w:val="en-US"/>
              </w:rPr>
            </w:pPr>
            <w:r w:rsidRPr="00981AF2">
              <w:rPr>
                <w:b/>
                <w:i/>
                <w:sz w:val="32"/>
                <w:szCs w:val="32"/>
                <w:lang w:val="en-US"/>
              </w:rPr>
              <w:t xml:space="preserve">All jobs need to be allocated so that all members have a </w:t>
            </w:r>
            <w:r w:rsidR="001F0CF4" w:rsidRPr="00981AF2">
              <w:rPr>
                <w:b/>
                <w:i/>
                <w:sz w:val="32"/>
                <w:szCs w:val="32"/>
                <w:lang w:val="en-US"/>
              </w:rPr>
              <w:t>role that</w:t>
            </w:r>
            <w:r w:rsidRPr="00981AF2">
              <w:rPr>
                <w:b/>
                <w:i/>
                <w:sz w:val="32"/>
                <w:szCs w:val="32"/>
                <w:lang w:val="en-US"/>
              </w:rPr>
              <w:t xml:space="preserve"> they are responsible for so please speak to David.</w:t>
            </w:r>
          </w:p>
        </w:tc>
      </w:tr>
      <w:tr w:rsidR="0008270A" w:rsidRPr="002031DF" w14:paraId="160B88E5" w14:textId="77777777" w:rsidTr="001F0CF4">
        <w:trPr>
          <w:trHeight w:val="1415"/>
        </w:trPr>
        <w:tc>
          <w:tcPr>
            <w:tcW w:w="3828" w:type="dxa"/>
            <w:shd w:val="clear" w:color="auto" w:fill="BFBFBF"/>
          </w:tcPr>
          <w:p w14:paraId="361B0531" w14:textId="77777777" w:rsidR="0008270A" w:rsidRPr="002031DF" w:rsidRDefault="0008270A" w:rsidP="001F0CF4">
            <w:pPr>
              <w:rPr>
                <w:rFonts w:ascii="Lucida Handwriting" w:hAnsi="Lucida Handwriting"/>
                <w:b/>
                <w:i/>
                <w:color w:val="943634"/>
                <w:sz w:val="32"/>
                <w:szCs w:val="32"/>
                <w:lang w:val="en-US"/>
              </w:rPr>
            </w:pPr>
            <w:r w:rsidRPr="002031DF">
              <w:rPr>
                <w:b/>
                <w:i/>
                <w:sz w:val="32"/>
                <w:szCs w:val="32"/>
                <w:lang w:val="en-US"/>
              </w:rPr>
              <w:t>11. Any Other Business:</w:t>
            </w:r>
          </w:p>
        </w:tc>
        <w:tc>
          <w:tcPr>
            <w:tcW w:w="6237" w:type="dxa"/>
            <w:shd w:val="clear" w:color="auto" w:fill="auto"/>
          </w:tcPr>
          <w:p w14:paraId="45A2EA83" w14:textId="77777777" w:rsidR="0008270A" w:rsidRPr="002031DF" w:rsidRDefault="0008270A" w:rsidP="001F0CF4">
            <w:pPr>
              <w:rPr>
                <w:sz w:val="32"/>
                <w:szCs w:val="32"/>
                <w:lang w:val="en-US"/>
              </w:rPr>
            </w:pPr>
            <w:r>
              <w:rPr>
                <w:sz w:val="32"/>
                <w:szCs w:val="32"/>
                <w:lang w:val="en-US"/>
              </w:rPr>
              <w:t xml:space="preserve">The cake sale </w:t>
            </w:r>
            <w:r w:rsidR="00981AF2">
              <w:rPr>
                <w:sz w:val="32"/>
                <w:szCs w:val="32"/>
                <w:lang w:val="en-US"/>
              </w:rPr>
              <w:t xml:space="preserve">for the practice </w:t>
            </w:r>
            <w:r>
              <w:rPr>
                <w:sz w:val="32"/>
                <w:szCs w:val="32"/>
                <w:lang w:val="en-US"/>
              </w:rPr>
              <w:t>in aid of CANCER RESEARCH took place on Tuesday 6</w:t>
            </w:r>
            <w:r w:rsidRPr="00FF679E">
              <w:rPr>
                <w:sz w:val="32"/>
                <w:szCs w:val="32"/>
                <w:vertAlign w:val="superscript"/>
                <w:lang w:val="en-US"/>
              </w:rPr>
              <w:t>th</w:t>
            </w:r>
            <w:r>
              <w:rPr>
                <w:sz w:val="32"/>
                <w:szCs w:val="32"/>
                <w:lang w:val="en-US"/>
              </w:rPr>
              <w:t xml:space="preserve"> outside the practice entrance and was very well supported. Val managed the stall all day helped by Susan in the morning and Sarah in the afternoon, with David covering a side table with samples of cake baked by staff. Voting took place anonymously for best bake by staff members. After the sale, the winner was announced and presented with “Best Baker Award”.  </w:t>
            </w:r>
            <w:r w:rsidRPr="0003109C">
              <w:rPr>
                <w:b/>
                <w:sz w:val="32"/>
                <w:szCs w:val="32"/>
                <w:lang w:val="en-US"/>
              </w:rPr>
              <w:t>Hannah</w:t>
            </w:r>
            <w:r>
              <w:rPr>
                <w:sz w:val="32"/>
                <w:szCs w:val="32"/>
                <w:lang w:val="en-US"/>
              </w:rPr>
              <w:t xml:space="preserve"> was our winner. At the end of the day we had raised over £250 and Sam had started a Just Giving page on the practice website. The participation was amazing from everyone. A very big Thank you to all who baked and helped out. Your efforts were very much appreciated.</w:t>
            </w:r>
          </w:p>
        </w:tc>
      </w:tr>
    </w:tbl>
    <w:p w14:paraId="538F82D8" w14:textId="77777777" w:rsidR="0008270A" w:rsidRDefault="0008270A" w:rsidP="0008270A"/>
    <w:p w14:paraId="439B8783" w14:textId="77777777" w:rsidR="0008270A" w:rsidRDefault="0008270A" w:rsidP="0008270A"/>
    <w:tbl>
      <w:tblPr>
        <w:tblW w:w="8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5"/>
      </w:tblGrid>
      <w:tr w:rsidR="0008270A" w:rsidRPr="002031DF" w14:paraId="6A0DAEF5" w14:textId="77777777" w:rsidTr="001F0CF4">
        <w:trPr>
          <w:trHeight w:val="303"/>
        </w:trPr>
        <w:tc>
          <w:tcPr>
            <w:tcW w:w="8805" w:type="dxa"/>
            <w:shd w:val="clear" w:color="auto" w:fill="D6E3BC"/>
          </w:tcPr>
          <w:p w14:paraId="40AA8DC6" w14:textId="77777777" w:rsidR="0008270A" w:rsidRPr="002031DF" w:rsidRDefault="0008270A" w:rsidP="001F0CF4">
            <w:pPr>
              <w:jc w:val="center"/>
              <w:rPr>
                <w:rFonts w:ascii="Lucida Handwriting" w:hAnsi="Lucida Handwriting"/>
                <w:b/>
                <w:i/>
                <w:sz w:val="32"/>
                <w:szCs w:val="32"/>
                <w:lang w:val="en-US"/>
              </w:rPr>
            </w:pPr>
            <w:r w:rsidRPr="002031DF">
              <w:rPr>
                <w:rFonts w:ascii="Tahoma" w:hAnsi="Tahoma" w:cs="Tahoma"/>
                <w:b/>
                <w:i/>
                <w:sz w:val="32"/>
                <w:szCs w:val="32"/>
              </w:rPr>
              <w:t xml:space="preserve">Date of Next Meeting: </w:t>
            </w:r>
            <w:r>
              <w:rPr>
                <w:rFonts w:ascii="Tahoma" w:hAnsi="Tahoma" w:cs="Tahoma"/>
                <w:b/>
                <w:i/>
                <w:sz w:val="32"/>
                <w:szCs w:val="32"/>
              </w:rPr>
              <w:t>Wednesday 9</w:t>
            </w:r>
            <w:r w:rsidRPr="00EE5E05">
              <w:rPr>
                <w:rFonts w:ascii="Tahoma" w:hAnsi="Tahoma" w:cs="Tahoma"/>
                <w:b/>
                <w:i/>
                <w:sz w:val="32"/>
                <w:szCs w:val="32"/>
                <w:vertAlign w:val="superscript"/>
              </w:rPr>
              <w:t>th</w:t>
            </w:r>
            <w:r>
              <w:rPr>
                <w:rFonts w:ascii="Tahoma" w:hAnsi="Tahoma" w:cs="Tahoma"/>
                <w:b/>
                <w:i/>
                <w:sz w:val="32"/>
                <w:szCs w:val="32"/>
              </w:rPr>
              <w:t xml:space="preserve"> August @1pm</w:t>
            </w:r>
          </w:p>
        </w:tc>
      </w:tr>
    </w:tbl>
    <w:p w14:paraId="29FDD887" w14:textId="77777777" w:rsidR="00107A40" w:rsidRDefault="00107A40"/>
    <w:p w14:paraId="0A687FA0" w14:textId="77777777" w:rsidR="0008270A" w:rsidRDefault="0008270A"/>
    <w:p w14:paraId="65F4C2A9" w14:textId="77777777" w:rsidR="0008270A" w:rsidRDefault="0008270A"/>
    <w:p w14:paraId="79DCCDAB" w14:textId="77777777" w:rsidR="0008270A" w:rsidRDefault="0008270A"/>
    <w:p w14:paraId="26CB1820" w14:textId="77777777" w:rsidR="0008270A" w:rsidRDefault="0008270A"/>
    <w:p w14:paraId="586958F8" w14:textId="77777777" w:rsidR="0008270A" w:rsidRDefault="0008270A"/>
    <w:p w14:paraId="5C86F7A9" w14:textId="77777777" w:rsidR="00981AF2" w:rsidRDefault="00981AF2">
      <w:pPr>
        <w:sectPr w:rsidR="00981AF2" w:rsidSect="0008270A">
          <w:pgSz w:w="11900" w:h="16840"/>
          <w:pgMar w:top="426" w:right="1800" w:bottom="284" w:left="1800" w:header="708" w:footer="708" w:gutter="0"/>
          <w:cols w:space="708"/>
          <w:docGrid w:linePitch="360"/>
        </w:sectPr>
      </w:pPr>
    </w:p>
    <w:p w14:paraId="40D7F8DE" w14:textId="77777777" w:rsidR="00981AF2" w:rsidRDefault="00981AF2" w:rsidP="00981AF2"/>
    <w:p w14:paraId="38733AC2" w14:textId="77777777" w:rsidR="00981AF2" w:rsidRDefault="00981AF2" w:rsidP="00981AF2">
      <w:pPr>
        <w:ind w:left="-567"/>
      </w:pPr>
      <w:r w:rsidRPr="00865083">
        <w:rPr>
          <w:rFonts w:ascii="Lucida Handwriting" w:hAnsi="Lucida Handwriting"/>
          <w:b/>
          <w:noProof/>
          <w:color w:val="0000FF"/>
          <w:sz w:val="28"/>
          <w:szCs w:val="28"/>
          <w:lang w:val="en-US" w:eastAsia="en-US"/>
        </w:rPr>
        <w:drawing>
          <wp:anchor distT="0" distB="0" distL="114300" distR="114300" simplePos="0" relativeHeight="251667456" behindDoc="0" locked="0" layoutInCell="1" allowOverlap="1" wp14:anchorId="6D6BA041" wp14:editId="54EFC83C">
            <wp:simplePos x="0" y="0"/>
            <wp:positionH relativeFrom="column">
              <wp:posOffset>1828800</wp:posOffset>
            </wp:positionH>
            <wp:positionV relativeFrom="paragraph">
              <wp:posOffset>0</wp:posOffset>
            </wp:positionV>
            <wp:extent cx="4971415" cy="1371600"/>
            <wp:effectExtent l="0" t="0" r="6985" b="0"/>
            <wp:wrapThrough wrapText="bothSides">
              <wp:wrapPolygon edited="0">
                <wp:start x="0" y="0"/>
                <wp:lineTo x="0" y="21200"/>
                <wp:lineTo x="21520" y="21200"/>
                <wp:lineTo x="2152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141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9504" behindDoc="0" locked="0" layoutInCell="1" allowOverlap="1" wp14:anchorId="0DE191EC" wp14:editId="21A7C255">
            <wp:simplePos x="0" y="0"/>
            <wp:positionH relativeFrom="column">
              <wp:posOffset>7531100</wp:posOffset>
            </wp:positionH>
            <wp:positionV relativeFrom="paragraph">
              <wp:posOffset>-42545</wp:posOffset>
            </wp:positionV>
            <wp:extent cx="1384300" cy="1414145"/>
            <wp:effectExtent l="0" t="0" r="12700" b="8255"/>
            <wp:wrapSquare wrapText="bothSides"/>
            <wp:docPr id="8" name="Picture 8" descr="Macintosh HD:Users:ImranRasib: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mranRasib:Desktop:Unknown.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4300" cy="1414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8480" behindDoc="0" locked="0" layoutInCell="1" allowOverlap="1" wp14:anchorId="3BD7082D" wp14:editId="43618342">
            <wp:simplePos x="0" y="0"/>
            <wp:positionH relativeFrom="column">
              <wp:posOffset>-127000</wp:posOffset>
            </wp:positionH>
            <wp:positionV relativeFrom="paragraph">
              <wp:posOffset>-42545</wp:posOffset>
            </wp:positionV>
            <wp:extent cx="1384300" cy="1414145"/>
            <wp:effectExtent l="0" t="0" r="12700" b="8255"/>
            <wp:wrapSquare wrapText="bothSides"/>
            <wp:docPr id="9" name="Picture 9" descr="Macintosh HD:Users:ImranRasib: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mranRasib:Desktop:Unknown.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4300" cy="1414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A203B6" w14:textId="77777777" w:rsidR="00981AF2" w:rsidRPr="00E96379" w:rsidRDefault="00981AF2" w:rsidP="00981AF2"/>
    <w:p w14:paraId="5D7531C9" w14:textId="77777777" w:rsidR="00981AF2" w:rsidRPr="00E96379" w:rsidRDefault="00981AF2" w:rsidP="00981AF2"/>
    <w:p w14:paraId="7403CF99" w14:textId="77777777" w:rsidR="00981AF2" w:rsidRPr="00E96379" w:rsidRDefault="00981AF2" w:rsidP="00981AF2"/>
    <w:p w14:paraId="514009C8" w14:textId="77777777" w:rsidR="00981AF2" w:rsidRPr="00E96379" w:rsidRDefault="00981AF2" w:rsidP="00981AF2"/>
    <w:p w14:paraId="20C41866" w14:textId="77777777" w:rsidR="00981AF2" w:rsidRPr="00E96379" w:rsidRDefault="00981AF2" w:rsidP="00981AF2"/>
    <w:p w14:paraId="1DE8B342" w14:textId="77777777" w:rsidR="00981AF2" w:rsidRPr="00E96379" w:rsidRDefault="00981AF2" w:rsidP="00981AF2"/>
    <w:p w14:paraId="0331B948" w14:textId="77777777" w:rsidR="00981AF2" w:rsidRPr="00E96379" w:rsidRDefault="00981AF2" w:rsidP="00981AF2"/>
    <w:p w14:paraId="259DAB84" w14:textId="77777777" w:rsidR="00981AF2" w:rsidRDefault="00981AF2" w:rsidP="00981AF2"/>
    <w:p w14:paraId="2CC9AED0" w14:textId="77777777" w:rsidR="00981AF2" w:rsidRDefault="00981AF2" w:rsidP="00981AF2"/>
    <w:p w14:paraId="50443375" w14:textId="77777777" w:rsidR="00981AF2" w:rsidRDefault="00981AF2" w:rsidP="00981AF2">
      <w:pPr>
        <w:tabs>
          <w:tab w:val="left" w:pos="5504"/>
        </w:tabs>
        <w:jc w:val="center"/>
        <w:rPr>
          <w:rFonts w:ascii="Lucida Handwriting" w:hAnsi="Lucida Handwriting"/>
          <w:b/>
          <w:color w:val="0000FF"/>
          <w:sz w:val="28"/>
          <w:szCs w:val="28"/>
        </w:rPr>
      </w:pPr>
    </w:p>
    <w:p w14:paraId="6376FDCC" w14:textId="77777777" w:rsidR="00981AF2" w:rsidRDefault="00981AF2" w:rsidP="00981AF2">
      <w:pPr>
        <w:tabs>
          <w:tab w:val="left" w:pos="5504"/>
        </w:tabs>
        <w:jc w:val="center"/>
        <w:rPr>
          <w:rFonts w:ascii="Lucida Handwriting" w:hAnsi="Lucida Handwriting"/>
          <w:b/>
          <w:color w:val="0000FF"/>
          <w:sz w:val="28"/>
          <w:szCs w:val="28"/>
        </w:rPr>
      </w:pPr>
    </w:p>
    <w:tbl>
      <w:tblPr>
        <w:tblpPr w:leftFromText="180" w:rightFromText="180" w:vertAnchor="page" w:horzAnchor="page" w:tblpX="7069" w:tblpY="3127"/>
        <w:tblW w:w="0" w:type="auto"/>
        <w:tblBorders>
          <w:top w:val="single" w:sz="24" w:space="0" w:color="808080" w:themeColor="background1" w:themeShade="80"/>
          <w:left w:val="single" w:sz="24" w:space="0" w:color="808080" w:themeColor="background1" w:themeShade="80"/>
          <w:bottom w:val="single" w:sz="24" w:space="0" w:color="808080" w:themeColor="background1" w:themeShade="80"/>
          <w:right w:val="single" w:sz="24" w:space="0" w:color="808080" w:themeColor="background1" w:themeShade="80"/>
          <w:insideH w:val="single" w:sz="24" w:space="0" w:color="808080" w:themeColor="background1" w:themeShade="80"/>
          <w:insideV w:val="single" w:sz="24" w:space="0" w:color="808080" w:themeColor="background1" w:themeShade="80"/>
        </w:tblBorders>
        <w:tblLook w:val="0000" w:firstRow="0" w:lastRow="0" w:firstColumn="0" w:lastColumn="0" w:noHBand="0" w:noVBand="0"/>
      </w:tblPr>
      <w:tblGrid>
        <w:gridCol w:w="3685"/>
      </w:tblGrid>
      <w:tr w:rsidR="00981AF2" w14:paraId="2236A71F" w14:textId="77777777" w:rsidTr="00981AF2">
        <w:trPr>
          <w:trHeight w:val="387"/>
        </w:trPr>
        <w:tc>
          <w:tcPr>
            <w:tcW w:w="3685" w:type="dxa"/>
            <w:shd w:val="clear" w:color="auto" w:fill="BFBFBF" w:themeFill="background1" w:themeFillShade="BF"/>
          </w:tcPr>
          <w:p w14:paraId="66F36355" w14:textId="77777777" w:rsidR="00981AF2" w:rsidRPr="00EF281C" w:rsidRDefault="00981AF2" w:rsidP="00981AF2">
            <w:pPr>
              <w:tabs>
                <w:tab w:val="left" w:pos="5504"/>
              </w:tabs>
              <w:jc w:val="center"/>
              <w:rPr>
                <w:rFonts w:ascii="Lucida Handwriting" w:hAnsi="Lucida Handwriting"/>
                <w:b/>
                <w:sz w:val="40"/>
                <w:szCs w:val="40"/>
              </w:rPr>
            </w:pPr>
            <w:r w:rsidRPr="00EF281C">
              <w:rPr>
                <w:rFonts w:ascii="Lucida Handwriting" w:hAnsi="Lucida Handwriting"/>
                <w:b/>
                <w:sz w:val="40"/>
                <w:szCs w:val="40"/>
              </w:rPr>
              <w:t>ACTION PLAN</w:t>
            </w:r>
          </w:p>
        </w:tc>
      </w:tr>
    </w:tbl>
    <w:p w14:paraId="25B611AD" w14:textId="77777777" w:rsidR="00981AF2" w:rsidRPr="00E96379" w:rsidRDefault="00981AF2" w:rsidP="00981AF2">
      <w:pPr>
        <w:tabs>
          <w:tab w:val="left" w:pos="5504"/>
        </w:tabs>
        <w:jc w:val="center"/>
        <w:rPr>
          <w:rFonts w:ascii="Lucida Handwriting" w:hAnsi="Lucida Handwriting"/>
          <w:b/>
          <w:color w:val="0000FF"/>
        </w:rPr>
      </w:pPr>
    </w:p>
    <w:tbl>
      <w:tblPr>
        <w:tblStyle w:val="TableGrid"/>
        <w:tblW w:w="0" w:type="auto"/>
        <w:tblLook w:val="04A0" w:firstRow="1" w:lastRow="0" w:firstColumn="1" w:lastColumn="0" w:noHBand="0" w:noVBand="1"/>
      </w:tblPr>
      <w:tblGrid>
        <w:gridCol w:w="3544"/>
        <w:gridCol w:w="6629"/>
        <w:gridCol w:w="2268"/>
        <w:gridCol w:w="1735"/>
      </w:tblGrid>
      <w:tr w:rsidR="00981AF2" w:rsidRPr="00E96379" w14:paraId="13649352" w14:textId="77777777" w:rsidTr="00981AF2">
        <w:tc>
          <w:tcPr>
            <w:tcW w:w="3544" w:type="dxa"/>
            <w:shd w:val="clear" w:color="auto" w:fill="EAF1DD" w:themeFill="accent3" w:themeFillTint="33"/>
          </w:tcPr>
          <w:p w14:paraId="54D0E347" w14:textId="77777777" w:rsidR="00981AF2" w:rsidRPr="00EF281C" w:rsidRDefault="00981AF2" w:rsidP="00981AF2">
            <w:pPr>
              <w:tabs>
                <w:tab w:val="left" w:pos="5504"/>
              </w:tabs>
              <w:jc w:val="center"/>
              <w:rPr>
                <w:rFonts w:ascii="Tahoma" w:hAnsi="Tahoma" w:cs="Tahoma"/>
                <w:b/>
              </w:rPr>
            </w:pPr>
            <w:r w:rsidRPr="00EF281C">
              <w:rPr>
                <w:rFonts w:ascii="Tahoma" w:hAnsi="Tahoma" w:cs="Tahoma"/>
                <w:b/>
              </w:rPr>
              <w:t>Problems Identified</w:t>
            </w:r>
          </w:p>
        </w:tc>
        <w:tc>
          <w:tcPr>
            <w:tcW w:w="6629" w:type="dxa"/>
            <w:shd w:val="clear" w:color="auto" w:fill="EAF1DD" w:themeFill="accent3" w:themeFillTint="33"/>
          </w:tcPr>
          <w:p w14:paraId="6CABF4EE" w14:textId="77777777" w:rsidR="00981AF2" w:rsidRPr="00EF281C" w:rsidRDefault="00981AF2" w:rsidP="00981AF2">
            <w:pPr>
              <w:tabs>
                <w:tab w:val="left" w:pos="5504"/>
              </w:tabs>
              <w:jc w:val="center"/>
              <w:rPr>
                <w:rFonts w:ascii="Tahoma" w:hAnsi="Tahoma" w:cs="Tahoma"/>
                <w:b/>
              </w:rPr>
            </w:pPr>
            <w:r w:rsidRPr="00EF281C">
              <w:rPr>
                <w:rFonts w:ascii="Tahoma" w:hAnsi="Tahoma" w:cs="Tahoma"/>
                <w:b/>
              </w:rPr>
              <w:t>Action</w:t>
            </w:r>
          </w:p>
        </w:tc>
        <w:tc>
          <w:tcPr>
            <w:tcW w:w="2268" w:type="dxa"/>
            <w:shd w:val="clear" w:color="auto" w:fill="EAF1DD" w:themeFill="accent3" w:themeFillTint="33"/>
          </w:tcPr>
          <w:p w14:paraId="1BE03C02" w14:textId="77777777" w:rsidR="00981AF2" w:rsidRPr="00EF281C" w:rsidRDefault="00981AF2" w:rsidP="00981AF2">
            <w:pPr>
              <w:tabs>
                <w:tab w:val="left" w:pos="5504"/>
              </w:tabs>
              <w:jc w:val="center"/>
              <w:rPr>
                <w:rFonts w:ascii="Tahoma" w:hAnsi="Tahoma" w:cs="Tahoma"/>
                <w:b/>
              </w:rPr>
            </w:pPr>
            <w:r w:rsidRPr="00EF281C">
              <w:rPr>
                <w:rFonts w:ascii="Tahoma" w:hAnsi="Tahoma" w:cs="Tahoma"/>
                <w:b/>
              </w:rPr>
              <w:t>Who is involved?</w:t>
            </w:r>
          </w:p>
        </w:tc>
        <w:tc>
          <w:tcPr>
            <w:tcW w:w="1735" w:type="dxa"/>
            <w:shd w:val="clear" w:color="auto" w:fill="EAF1DD" w:themeFill="accent3" w:themeFillTint="33"/>
          </w:tcPr>
          <w:p w14:paraId="046AE1C9" w14:textId="77777777" w:rsidR="00981AF2" w:rsidRPr="00EF281C" w:rsidRDefault="00981AF2" w:rsidP="00981AF2">
            <w:pPr>
              <w:tabs>
                <w:tab w:val="left" w:pos="5504"/>
              </w:tabs>
              <w:jc w:val="center"/>
              <w:rPr>
                <w:rFonts w:ascii="Tahoma" w:hAnsi="Tahoma" w:cs="Tahoma"/>
                <w:b/>
              </w:rPr>
            </w:pPr>
            <w:r w:rsidRPr="00EF281C">
              <w:rPr>
                <w:rFonts w:ascii="Tahoma" w:hAnsi="Tahoma" w:cs="Tahoma"/>
                <w:b/>
              </w:rPr>
              <w:t>Timescales</w:t>
            </w:r>
          </w:p>
        </w:tc>
      </w:tr>
      <w:tr w:rsidR="00981AF2" w14:paraId="10EA89F0" w14:textId="77777777" w:rsidTr="00981AF2">
        <w:tc>
          <w:tcPr>
            <w:tcW w:w="3544" w:type="dxa"/>
            <w:shd w:val="clear" w:color="auto" w:fill="D9D9D9" w:themeFill="background1" w:themeFillShade="D9"/>
          </w:tcPr>
          <w:p w14:paraId="14746637" w14:textId="77777777" w:rsidR="00981AF2" w:rsidRPr="00F06DBB" w:rsidRDefault="00981AF2" w:rsidP="00981AF2">
            <w:pPr>
              <w:tabs>
                <w:tab w:val="left" w:pos="5504"/>
              </w:tabs>
              <w:rPr>
                <w:rFonts w:ascii="Tahoma" w:hAnsi="Tahoma" w:cs="Tahoma"/>
                <w:b/>
              </w:rPr>
            </w:pPr>
            <w:r>
              <w:rPr>
                <w:rFonts w:ascii="Tahoma" w:hAnsi="Tahoma" w:cs="Tahoma"/>
                <w:b/>
              </w:rPr>
              <w:t>Preference for booking appointments via phone</w:t>
            </w:r>
          </w:p>
        </w:tc>
        <w:tc>
          <w:tcPr>
            <w:tcW w:w="6629" w:type="dxa"/>
          </w:tcPr>
          <w:p w14:paraId="50821303" w14:textId="77777777" w:rsidR="00981AF2" w:rsidRDefault="00981AF2" w:rsidP="00981AF2">
            <w:pPr>
              <w:tabs>
                <w:tab w:val="left" w:pos="5504"/>
              </w:tabs>
              <w:rPr>
                <w:rFonts w:ascii="Tahoma" w:hAnsi="Tahoma" w:cs="Tahoma"/>
              </w:rPr>
            </w:pPr>
            <w:r>
              <w:rPr>
                <w:rFonts w:ascii="Tahoma" w:hAnsi="Tahoma" w:cs="Tahoma"/>
              </w:rPr>
              <w:t xml:space="preserve">The Practice recognizes that telephone contact is the preferred method of communication for patients with regards to contacting the surgery. However, this is adding to the level of telephone congestion that is being experienced by patients and therefore would like to encourage patients to book appointments using alternative methods that are available (patient access) which are just as convenient and result in the same outcome. The practice are therefore intending to advertise online communication method more by advertising it on TV screen in waiting area, through leaflets that will be available for patients in the waiting area and also on the website. We are also offering patient access training sessions for those patients who may need help with using this method and PPG members have offered to help with raising awareness about Patient Access too. Sarah will be doing a display about patient access for the notice board situated in the waiting area and has offered to help with the training too. Sarah has seen the benefit of using patient access so is happy to share her experience with other patients. </w:t>
            </w:r>
          </w:p>
        </w:tc>
        <w:tc>
          <w:tcPr>
            <w:tcW w:w="2268" w:type="dxa"/>
          </w:tcPr>
          <w:p w14:paraId="29203B6C" w14:textId="77777777" w:rsidR="00981AF2" w:rsidRDefault="00981AF2" w:rsidP="00981AF2">
            <w:pPr>
              <w:tabs>
                <w:tab w:val="left" w:pos="5504"/>
              </w:tabs>
              <w:rPr>
                <w:rFonts w:ascii="Tahoma" w:hAnsi="Tahoma" w:cs="Tahoma"/>
              </w:rPr>
            </w:pPr>
            <w:r>
              <w:rPr>
                <w:rFonts w:ascii="Tahoma" w:hAnsi="Tahoma" w:cs="Tahoma"/>
              </w:rPr>
              <w:t>GP Partner</w:t>
            </w:r>
          </w:p>
          <w:p w14:paraId="54947633" w14:textId="77777777" w:rsidR="00981AF2" w:rsidRDefault="00981AF2" w:rsidP="00981AF2">
            <w:pPr>
              <w:tabs>
                <w:tab w:val="left" w:pos="5504"/>
              </w:tabs>
              <w:rPr>
                <w:rFonts w:ascii="Tahoma" w:hAnsi="Tahoma" w:cs="Tahoma"/>
              </w:rPr>
            </w:pPr>
            <w:r>
              <w:rPr>
                <w:rFonts w:ascii="Tahoma" w:hAnsi="Tahoma" w:cs="Tahoma"/>
              </w:rPr>
              <w:t>Managing Partner</w:t>
            </w:r>
          </w:p>
          <w:p w14:paraId="5E8765CE" w14:textId="77777777" w:rsidR="00981AF2" w:rsidRDefault="00981AF2" w:rsidP="00981AF2">
            <w:pPr>
              <w:tabs>
                <w:tab w:val="left" w:pos="5504"/>
              </w:tabs>
              <w:rPr>
                <w:rFonts w:ascii="Tahoma" w:hAnsi="Tahoma" w:cs="Tahoma"/>
              </w:rPr>
            </w:pPr>
            <w:r>
              <w:rPr>
                <w:rFonts w:ascii="Tahoma" w:hAnsi="Tahoma" w:cs="Tahoma"/>
              </w:rPr>
              <w:t>Sarah Giles (PPG)</w:t>
            </w:r>
          </w:p>
          <w:p w14:paraId="0B598387" w14:textId="77777777" w:rsidR="00981AF2" w:rsidRDefault="00981AF2" w:rsidP="00981AF2">
            <w:pPr>
              <w:tabs>
                <w:tab w:val="left" w:pos="5504"/>
              </w:tabs>
              <w:rPr>
                <w:rFonts w:ascii="Tahoma" w:hAnsi="Tahoma" w:cs="Tahoma"/>
              </w:rPr>
            </w:pPr>
            <w:r>
              <w:rPr>
                <w:rFonts w:ascii="Tahoma" w:hAnsi="Tahoma" w:cs="Tahoma"/>
              </w:rPr>
              <w:t>PPG members</w:t>
            </w:r>
          </w:p>
          <w:p w14:paraId="041796E8" w14:textId="77777777" w:rsidR="00981AF2" w:rsidRDefault="00981AF2" w:rsidP="00981AF2">
            <w:pPr>
              <w:tabs>
                <w:tab w:val="left" w:pos="5504"/>
              </w:tabs>
              <w:rPr>
                <w:rFonts w:ascii="Tahoma" w:hAnsi="Tahoma" w:cs="Tahoma"/>
              </w:rPr>
            </w:pPr>
            <w:r>
              <w:rPr>
                <w:rFonts w:ascii="Tahoma" w:hAnsi="Tahoma" w:cs="Tahoma"/>
              </w:rPr>
              <w:t>All practice staff</w:t>
            </w:r>
          </w:p>
        </w:tc>
        <w:tc>
          <w:tcPr>
            <w:tcW w:w="1735" w:type="dxa"/>
          </w:tcPr>
          <w:p w14:paraId="1804F2FD" w14:textId="77777777" w:rsidR="00981AF2" w:rsidRDefault="00981AF2" w:rsidP="00981AF2">
            <w:pPr>
              <w:tabs>
                <w:tab w:val="left" w:pos="5504"/>
              </w:tabs>
              <w:rPr>
                <w:rFonts w:ascii="Tahoma" w:hAnsi="Tahoma" w:cs="Tahoma"/>
              </w:rPr>
            </w:pPr>
            <w:r>
              <w:rPr>
                <w:rFonts w:ascii="Tahoma" w:hAnsi="Tahoma" w:cs="Tahoma"/>
              </w:rPr>
              <w:t>On-going throughout the year</w:t>
            </w:r>
          </w:p>
        </w:tc>
      </w:tr>
      <w:tr w:rsidR="00981AF2" w14:paraId="5ABD1FEB" w14:textId="77777777" w:rsidTr="00981AF2">
        <w:tc>
          <w:tcPr>
            <w:tcW w:w="3544" w:type="dxa"/>
            <w:shd w:val="clear" w:color="auto" w:fill="D9D9D9" w:themeFill="background1" w:themeFillShade="D9"/>
          </w:tcPr>
          <w:p w14:paraId="10BA6E3E" w14:textId="77777777" w:rsidR="00981AF2" w:rsidRPr="00F06DBB" w:rsidRDefault="00981AF2" w:rsidP="00981AF2">
            <w:pPr>
              <w:tabs>
                <w:tab w:val="left" w:pos="5504"/>
              </w:tabs>
              <w:rPr>
                <w:rFonts w:ascii="Tahoma" w:hAnsi="Tahoma" w:cs="Tahoma"/>
                <w:b/>
              </w:rPr>
            </w:pPr>
            <w:r w:rsidRPr="00F06DBB">
              <w:rPr>
                <w:rFonts w:ascii="Tahoma" w:hAnsi="Tahoma" w:cs="Tahoma"/>
                <w:b/>
              </w:rPr>
              <w:t>Telephone Access – Getting through to the surgery via telephone has been identified as a major issue</w:t>
            </w:r>
          </w:p>
        </w:tc>
        <w:tc>
          <w:tcPr>
            <w:tcW w:w="6629" w:type="dxa"/>
          </w:tcPr>
          <w:p w14:paraId="5B2400E3" w14:textId="77777777" w:rsidR="00981AF2" w:rsidRPr="00F06DBB" w:rsidRDefault="00981AF2" w:rsidP="00981AF2">
            <w:pPr>
              <w:tabs>
                <w:tab w:val="left" w:pos="5504"/>
              </w:tabs>
              <w:rPr>
                <w:rFonts w:ascii="Tahoma" w:hAnsi="Tahoma" w:cs="Tahoma"/>
              </w:rPr>
            </w:pPr>
            <w:r>
              <w:rPr>
                <w:rFonts w:ascii="Tahoma" w:hAnsi="Tahoma" w:cs="Tahoma"/>
              </w:rPr>
              <w:t xml:space="preserve">The Practice will continue to source external quotes from telephony companies and also liaise with the Health Informatics/Telephony department within the hospital to see if there are alternate solutions on the current systems. We would however like to encourage patients to use online communication where possible to try and help the practice to improve in this area. </w:t>
            </w:r>
          </w:p>
        </w:tc>
        <w:tc>
          <w:tcPr>
            <w:tcW w:w="2268" w:type="dxa"/>
          </w:tcPr>
          <w:p w14:paraId="0F42DF6E" w14:textId="77777777" w:rsidR="00981AF2" w:rsidRDefault="00981AF2" w:rsidP="00981AF2">
            <w:pPr>
              <w:tabs>
                <w:tab w:val="left" w:pos="5504"/>
              </w:tabs>
              <w:rPr>
                <w:rFonts w:ascii="Tahoma" w:hAnsi="Tahoma" w:cs="Tahoma"/>
              </w:rPr>
            </w:pPr>
            <w:r>
              <w:rPr>
                <w:rFonts w:ascii="Tahoma" w:hAnsi="Tahoma" w:cs="Tahoma"/>
              </w:rPr>
              <w:t>GP Partner</w:t>
            </w:r>
          </w:p>
          <w:p w14:paraId="13824612" w14:textId="77777777" w:rsidR="00981AF2" w:rsidRDefault="00981AF2" w:rsidP="00981AF2">
            <w:pPr>
              <w:tabs>
                <w:tab w:val="left" w:pos="5504"/>
              </w:tabs>
              <w:rPr>
                <w:rFonts w:ascii="Tahoma" w:hAnsi="Tahoma" w:cs="Tahoma"/>
              </w:rPr>
            </w:pPr>
            <w:r>
              <w:rPr>
                <w:rFonts w:ascii="Tahoma" w:hAnsi="Tahoma" w:cs="Tahoma"/>
              </w:rPr>
              <w:t>Managing Partner</w:t>
            </w:r>
          </w:p>
          <w:p w14:paraId="07C6E27B" w14:textId="77777777" w:rsidR="00981AF2" w:rsidRDefault="00981AF2" w:rsidP="00981AF2">
            <w:pPr>
              <w:tabs>
                <w:tab w:val="left" w:pos="5504"/>
              </w:tabs>
              <w:rPr>
                <w:rFonts w:ascii="Tahoma" w:hAnsi="Tahoma" w:cs="Tahoma"/>
              </w:rPr>
            </w:pPr>
            <w:r>
              <w:rPr>
                <w:rFonts w:ascii="Tahoma" w:hAnsi="Tahoma" w:cs="Tahoma"/>
              </w:rPr>
              <w:t>Sarah Giles (PPG)</w:t>
            </w:r>
          </w:p>
          <w:p w14:paraId="73EB362A" w14:textId="77777777" w:rsidR="00981AF2" w:rsidRDefault="00981AF2" w:rsidP="00981AF2">
            <w:pPr>
              <w:tabs>
                <w:tab w:val="left" w:pos="5504"/>
              </w:tabs>
              <w:rPr>
                <w:rFonts w:ascii="Tahoma" w:hAnsi="Tahoma" w:cs="Tahoma"/>
              </w:rPr>
            </w:pPr>
            <w:r>
              <w:rPr>
                <w:rFonts w:ascii="Tahoma" w:hAnsi="Tahoma" w:cs="Tahoma"/>
              </w:rPr>
              <w:t>PPG members</w:t>
            </w:r>
          </w:p>
          <w:p w14:paraId="2189CCEA" w14:textId="77777777" w:rsidR="00981AF2" w:rsidRPr="00F06DBB" w:rsidRDefault="00981AF2" w:rsidP="00981AF2">
            <w:pPr>
              <w:tabs>
                <w:tab w:val="left" w:pos="5504"/>
              </w:tabs>
              <w:rPr>
                <w:rFonts w:ascii="Tahoma" w:hAnsi="Tahoma" w:cs="Tahoma"/>
              </w:rPr>
            </w:pPr>
            <w:r>
              <w:rPr>
                <w:rFonts w:ascii="Tahoma" w:hAnsi="Tahoma" w:cs="Tahoma"/>
              </w:rPr>
              <w:t>All practice staff</w:t>
            </w:r>
          </w:p>
        </w:tc>
        <w:tc>
          <w:tcPr>
            <w:tcW w:w="1735" w:type="dxa"/>
          </w:tcPr>
          <w:p w14:paraId="3E86F6F6" w14:textId="77777777" w:rsidR="00981AF2" w:rsidRPr="00F06DBB" w:rsidRDefault="00981AF2" w:rsidP="00981AF2">
            <w:pPr>
              <w:tabs>
                <w:tab w:val="left" w:pos="5504"/>
              </w:tabs>
              <w:rPr>
                <w:rFonts w:ascii="Tahoma" w:hAnsi="Tahoma" w:cs="Tahoma"/>
              </w:rPr>
            </w:pPr>
            <w:r>
              <w:rPr>
                <w:rFonts w:ascii="Tahoma" w:hAnsi="Tahoma" w:cs="Tahoma"/>
              </w:rPr>
              <w:t>On-going throughout the year</w:t>
            </w:r>
          </w:p>
        </w:tc>
      </w:tr>
      <w:tr w:rsidR="00981AF2" w14:paraId="2AA58083" w14:textId="77777777" w:rsidTr="00981AF2">
        <w:tc>
          <w:tcPr>
            <w:tcW w:w="3544" w:type="dxa"/>
            <w:shd w:val="clear" w:color="auto" w:fill="D9D9D9" w:themeFill="background1" w:themeFillShade="D9"/>
          </w:tcPr>
          <w:p w14:paraId="247E716F" w14:textId="77777777" w:rsidR="00981AF2" w:rsidRPr="00F06DBB" w:rsidRDefault="00981AF2" w:rsidP="00981AF2">
            <w:pPr>
              <w:tabs>
                <w:tab w:val="left" w:pos="5504"/>
              </w:tabs>
              <w:rPr>
                <w:rFonts w:ascii="Tahoma" w:hAnsi="Tahoma" w:cs="Tahoma"/>
                <w:b/>
              </w:rPr>
            </w:pPr>
            <w:r w:rsidRPr="00F06DBB">
              <w:rPr>
                <w:rFonts w:ascii="Tahoma" w:hAnsi="Tahoma" w:cs="Tahoma"/>
                <w:b/>
              </w:rPr>
              <w:t>Lack of awareness about the Practice’s complaint procedure</w:t>
            </w:r>
          </w:p>
        </w:tc>
        <w:tc>
          <w:tcPr>
            <w:tcW w:w="6629" w:type="dxa"/>
          </w:tcPr>
          <w:p w14:paraId="21D27ADB" w14:textId="77777777" w:rsidR="00981AF2" w:rsidRPr="00F06DBB" w:rsidRDefault="00981AF2" w:rsidP="00981AF2">
            <w:pPr>
              <w:tabs>
                <w:tab w:val="left" w:pos="5504"/>
              </w:tabs>
              <w:rPr>
                <w:rFonts w:ascii="Tahoma" w:hAnsi="Tahoma" w:cs="Tahoma"/>
              </w:rPr>
            </w:pPr>
            <w:r w:rsidRPr="00F06DBB">
              <w:rPr>
                <w:rFonts w:ascii="Tahoma" w:hAnsi="Tahoma" w:cs="Tahoma"/>
              </w:rPr>
              <w:t xml:space="preserve">Further leaflets shall be produced for patients to have access to. </w:t>
            </w:r>
            <w:r>
              <w:rPr>
                <w:rFonts w:ascii="Tahoma" w:hAnsi="Tahoma" w:cs="Tahoma"/>
              </w:rPr>
              <w:t>The complaint</w:t>
            </w:r>
            <w:r w:rsidRPr="00F06DBB">
              <w:rPr>
                <w:rFonts w:ascii="Tahoma" w:hAnsi="Tahoma" w:cs="Tahoma"/>
              </w:rPr>
              <w:t xml:space="preserve">s procedure will be advertised further within the waiting area. Details shall also be added to </w:t>
            </w:r>
            <w:r>
              <w:rPr>
                <w:rFonts w:ascii="Tahoma" w:hAnsi="Tahoma" w:cs="Tahoma"/>
              </w:rPr>
              <w:t>the P</w:t>
            </w:r>
            <w:r w:rsidRPr="00F06DBB">
              <w:rPr>
                <w:rFonts w:ascii="Tahoma" w:hAnsi="Tahoma" w:cs="Tahoma"/>
              </w:rPr>
              <w:t>ractice leaflet</w:t>
            </w:r>
            <w:r>
              <w:rPr>
                <w:rFonts w:ascii="Tahoma" w:hAnsi="Tahoma" w:cs="Tahoma"/>
              </w:rPr>
              <w:t xml:space="preserve"> and the practice website will be reviewed to try and make the procedure more obvious to patients</w:t>
            </w:r>
          </w:p>
        </w:tc>
        <w:tc>
          <w:tcPr>
            <w:tcW w:w="2268" w:type="dxa"/>
          </w:tcPr>
          <w:p w14:paraId="22BFDAA2" w14:textId="77777777" w:rsidR="00981AF2" w:rsidRDefault="00981AF2" w:rsidP="00981AF2">
            <w:pPr>
              <w:tabs>
                <w:tab w:val="left" w:pos="5504"/>
              </w:tabs>
              <w:rPr>
                <w:rFonts w:ascii="Tahoma" w:hAnsi="Tahoma" w:cs="Tahoma"/>
              </w:rPr>
            </w:pPr>
            <w:r>
              <w:rPr>
                <w:rFonts w:ascii="Tahoma" w:hAnsi="Tahoma" w:cs="Tahoma"/>
              </w:rPr>
              <w:t>Practice Manager</w:t>
            </w:r>
          </w:p>
          <w:p w14:paraId="35333FBC" w14:textId="77777777" w:rsidR="00981AF2" w:rsidRPr="00F06DBB" w:rsidRDefault="00981AF2" w:rsidP="00981AF2">
            <w:pPr>
              <w:tabs>
                <w:tab w:val="left" w:pos="5504"/>
              </w:tabs>
              <w:rPr>
                <w:rFonts w:ascii="Tahoma" w:hAnsi="Tahoma" w:cs="Tahoma"/>
              </w:rPr>
            </w:pPr>
          </w:p>
        </w:tc>
        <w:tc>
          <w:tcPr>
            <w:tcW w:w="1735" w:type="dxa"/>
          </w:tcPr>
          <w:p w14:paraId="0A20E2B2" w14:textId="77777777" w:rsidR="00981AF2" w:rsidRPr="00F06DBB" w:rsidRDefault="00981AF2" w:rsidP="00981AF2">
            <w:pPr>
              <w:tabs>
                <w:tab w:val="left" w:pos="5504"/>
              </w:tabs>
              <w:rPr>
                <w:rFonts w:ascii="Tahoma" w:hAnsi="Tahoma" w:cs="Tahoma"/>
              </w:rPr>
            </w:pPr>
            <w:r>
              <w:rPr>
                <w:rFonts w:ascii="Tahoma" w:hAnsi="Tahoma" w:cs="Tahoma"/>
              </w:rPr>
              <w:t>June 2017</w:t>
            </w:r>
          </w:p>
        </w:tc>
      </w:tr>
      <w:tr w:rsidR="00981AF2" w14:paraId="1358D773" w14:textId="77777777" w:rsidTr="00981AF2">
        <w:tc>
          <w:tcPr>
            <w:tcW w:w="3544" w:type="dxa"/>
            <w:shd w:val="clear" w:color="auto" w:fill="D9D9D9" w:themeFill="background1" w:themeFillShade="D9"/>
          </w:tcPr>
          <w:p w14:paraId="2A3FDDC2" w14:textId="77777777" w:rsidR="00981AF2" w:rsidRPr="00F06DBB" w:rsidRDefault="00981AF2" w:rsidP="00981AF2">
            <w:pPr>
              <w:tabs>
                <w:tab w:val="left" w:pos="5504"/>
              </w:tabs>
              <w:rPr>
                <w:rFonts w:ascii="Tahoma" w:hAnsi="Tahoma" w:cs="Tahoma"/>
                <w:b/>
              </w:rPr>
            </w:pPr>
            <w:r>
              <w:rPr>
                <w:rFonts w:ascii="Tahoma" w:hAnsi="Tahoma" w:cs="Tahoma"/>
                <w:b/>
              </w:rPr>
              <w:t>Suggestions made on improving surgery</w:t>
            </w:r>
          </w:p>
        </w:tc>
        <w:tc>
          <w:tcPr>
            <w:tcW w:w="6629" w:type="dxa"/>
          </w:tcPr>
          <w:p w14:paraId="6F2B2FD8" w14:textId="77777777" w:rsidR="00981AF2" w:rsidRDefault="00981AF2" w:rsidP="00981AF2">
            <w:pPr>
              <w:tabs>
                <w:tab w:val="left" w:pos="5504"/>
              </w:tabs>
              <w:rPr>
                <w:rFonts w:ascii="Tahoma" w:hAnsi="Tahoma" w:cs="Tahoma"/>
              </w:rPr>
            </w:pPr>
            <w:r>
              <w:rPr>
                <w:rFonts w:ascii="Tahoma" w:hAnsi="Tahoma" w:cs="Tahoma"/>
              </w:rPr>
              <w:t>A lot of the suggestions created a common theme and these were ‘More GP appointments’ and ‘Telephone access’ … This has been discussed with the PPG members (9</w:t>
            </w:r>
            <w:r w:rsidRPr="00B531AB">
              <w:rPr>
                <w:rFonts w:ascii="Tahoma" w:hAnsi="Tahoma" w:cs="Tahoma"/>
                <w:vertAlign w:val="superscript"/>
              </w:rPr>
              <w:t>th</w:t>
            </w:r>
            <w:r>
              <w:rPr>
                <w:rFonts w:ascii="Tahoma" w:hAnsi="Tahoma" w:cs="Tahoma"/>
              </w:rPr>
              <w:t xml:space="preserve"> March 17) and the practice has asked the members to help the practice to find solutions in trying to improve in these 2 areas. Since last year the practice has introduced a further phone line at 8am and another for the whole day, it has been reiterated to all reception staff that all calls MUST be answered within 3 rings, patients are not to be put on hold under any circumstances and a back-up phone has been added for all unanswered calls to be diverted to should the main lines not be answered for whatever reason. The Practice manager holds the backup phone and it has been monitored since being introduced and she can confirm that not many calls have come through to her. </w:t>
            </w:r>
          </w:p>
          <w:p w14:paraId="66D75F89" w14:textId="77777777" w:rsidR="00981AF2" w:rsidRDefault="00981AF2" w:rsidP="00981AF2">
            <w:pPr>
              <w:tabs>
                <w:tab w:val="left" w:pos="5504"/>
              </w:tabs>
              <w:rPr>
                <w:rFonts w:ascii="Tahoma" w:hAnsi="Tahoma" w:cs="Tahoma"/>
              </w:rPr>
            </w:pPr>
            <w:r>
              <w:rPr>
                <w:rFonts w:ascii="Tahoma" w:hAnsi="Tahoma" w:cs="Tahoma"/>
              </w:rPr>
              <w:t xml:space="preserve">The Practice has been in talks with the hospital and external telephony services to try and come up with solutions but unfortunately so far this has proven to be unsuccessful. </w:t>
            </w:r>
          </w:p>
          <w:p w14:paraId="6F790487" w14:textId="77777777" w:rsidR="00981AF2" w:rsidRDefault="00981AF2" w:rsidP="00981AF2">
            <w:pPr>
              <w:tabs>
                <w:tab w:val="left" w:pos="5504"/>
              </w:tabs>
              <w:rPr>
                <w:rFonts w:ascii="Tahoma" w:hAnsi="Tahoma" w:cs="Tahoma"/>
              </w:rPr>
            </w:pPr>
            <w:r>
              <w:rPr>
                <w:rFonts w:ascii="Tahoma" w:hAnsi="Tahoma" w:cs="Tahoma"/>
              </w:rPr>
              <w:t xml:space="preserve">The practice is therefore turning to other solutions and this time it involves encouraging patients to use online communication via patient access. </w:t>
            </w:r>
          </w:p>
          <w:p w14:paraId="10AF8F41" w14:textId="77777777" w:rsidR="00981AF2" w:rsidRDefault="00981AF2" w:rsidP="00981AF2">
            <w:pPr>
              <w:tabs>
                <w:tab w:val="left" w:pos="5504"/>
              </w:tabs>
              <w:rPr>
                <w:rFonts w:ascii="Tahoma" w:hAnsi="Tahoma" w:cs="Tahoma"/>
              </w:rPr>
            </w:pPr>
            <w:r>
              <w:rPr>
                <w:rFonts w:ascii="Tahoma" w:hAnsi="Tahoma" w:cs="Tahoma"/>
              </w:rPr>
              <w:t xml:space="preserve">With regards to lack of appointments, the practice has taken on a Pharmacist Practitioner; he is able to deal with most conditions so again patients are being urged to book with him where possible so this allows the GP to deal with the more complex cases. </w:t>
            </w:r>
          </w:p>
          <w:p w14:paraId="3A176CC8" w14:textId="77777777" w:rsidR="00981AF2" w:rsidRPr="00F06DBB" w:rsidRDefault="00981AF2" w:rsidP="00981AF2">
            <w:pPr>
              <w:tabs>
                <w:tab w:val="left" w:pos="5504"/>
              </w:tabs>
              <w:rPr>
                <w:rFonts w:ascii="Tahoma" w:hAnsi="Tahoma" w:cs="Tahoma"/>
              </w:rPr>
            </w:pPr>
            <w:r>
              <w:rPr>
                <w:rFonts w:ascii="Tahoma" w:hAnsi="Tahoma" w:cs="Tahoma"/>
              </w:rPr>
              <w:t xml:space="preserve">The Plan therefore is to raise patient awareness in relation to these 2 areas. </w:t>
            </w:r>
          </w:p>
        </w:tc>
        <w:tc>
          <w:tcPr>
            <w:tcW w:w="2268" w:type="dxa"/>
          </w:tcPr>
          <w:p w14:paraId="2FB50907" w14:textId="77777777" w:rsidR="00981AF2" w:rsidRDefault="00981AF2" w:rsidP="00981AF2">
            <w:pPr>
              <w:tabs>
                <w:tab w:val="left" w:pos="5504"/>
              </w:tabs>
              <w:rPr>
                <w:rFonts w:ascii="Tahoma" w:hAnsi="Tahoma" w:cs="Tahoma"/>
              </w:rPr>
            </w:pPr>
            <w:r>
              <w:rPr>
                <w:rFonts w:ascii="Tahoma" w:hAnsi="Tahoma" w:cs="Tahoma"/>
              </w:rPr>
              <w:t>GP Partner</w:t>
            </w:r>
          </w:p>
          <w:p w14:paraId="4F281940" w14:textId="77777777" w:rsidR="00981AF2" w:rsidRDefault="00981AF2" w:rsidP="00981AF2">
            <w:pPr>
              <w:tabs>
                <w:tab w:val="left" w:pos="5504"/>
              </w:tabs>
              <w:rPr>
                <w:rFonts w:ascii="Tahoma" w:hAnsi="Tahoma" w:cs="Tahoma"/>
              </w:rPr>
            </w:pPr>
            <w:r>
              <w:rPr>
                <w:rFonts w:ascii="Tahoma" w:hAnsi="Tahoma" w:cs="Tahoma"/>
              </w:rPr>
              <w:t>Managing Partner</w:t>
            </w:r>
          </w:p>
          <w:p w14:paraId="505D7F92" w14:textId="77777777" w:rsidR="00981AF2" w:rsidRDefault="00981AF2" w:rsidP="00981AF2">
            <w:pPr>
              <w:tabs>
                <w:tab w:val="left" w:pos="5504"/>
              </w:tabs>
              <w:rPr>
                <w:rFonts w:ascii="Tahoma" w:hAnsi="Tahoma" w:cs="Tahoma"/>
              </w:rPr>
            </w:pPr>
            <w:r>
              <w:rPr>
                <w:rFonts w:ascii="Tahoma" w:hAnsi="Tahoma" w:cs="Tahoma"/>
              </w:rPr>
              <w:t>Sarah Giles (PPG)</w:t>
            </w:r>
          </w:p>
          <w:p w14:paraId="2DF3DD48" w14:textId="77777777" w:rsidR="00981AF2" w:rsidRDefault="00981AF2" w:rsidP="00981AF2">
            <w:pPr>
              <w:tabs>
                <w:tab w:val="left" w:pos="5504"/>
              </w:tabs>
              <w:rPr>
                <w:rFonts w:ascii="Tahoma" w:hAnsi="Tahoma" w:cs="Tahoma"/>
              </w:rPr>
            </w:pPr>
            <w:r>
              <w:rPr>
                <w:rFonts w:ascii="Tahoma" w:hAnsi="Tahoma" w:cs="Tahoma"/>
              </w:rPr>
              <w:t>PPG members</w:t>
            </w:r>
          </w:p>
          <w:p w14:paraId="7F7CD371" w14:textId="77777777" w:rsidR="00981AF2" w:rsidRPr="00F06DBB" w:rsidRDefault="00981AF2" w:rsidP="00981AF2">
            <w:pPr>
              <w:tabs>
                <w:tab w:val="left" w:pos="5504"/>
              </w:tabs>
              <w:rPr>
                <w:rFonts w:ascii="Tahoma" w:hAnsi="Tahoma" w:cs="Tahoma"/>
              </w:rPr>
            </w:pPr>
            <w:r>
              <w:rPr>
                <w:rFonts w:ascii="Tahoma" w:hAnsi="Tahoma" w:cs="Tahoma"/>
              </w:rPr>
              <w:t>All practice staff</w:t>
            </w:r>
          </w:p>
        </w:tc>
        <w:tc>
          <w:tcPr>
            <w:tcW w:w="1735" w:type="dxa"/>
          </w:tcPr>
          <w:p w14:paraId="72C89068" w14:textId="77777777" w:rsidR="00981AF2" w:rsidRPr="00F06DBB" w:rsidRDefault="00981AF2" w:rsidP="00981AF2">
            <w:pPr>
              <w:tabs>
                <w:tab w:val="left" w:pos="5504"/>
              </w:tabs>
              <w:rPr>
                <w:rFonts w:ascii="Tahoma" w:hAnsi="Tahoma" w:cs="Tahoma"/>
              </w:rPr>
            </w:pPr>
            <w:r>
              <w:rPr>
                <w:rFonts w:ascii="Tahoma" w:hAnsi="Tahoma" w:cs="Tahoma"/>
              </w:rPr>
              <w:t>On-going throughout the year</w:t>
            </w:r>
          </w:p>
        </w:tc>
      </w:tr>
      <w:tr w:rsidR="00981AF2" w14:paraId="5FC6B25E" w14:textId="77777777" w:rsidTr="00981AF2">
        <w:tc>
          <w:tcPr>
            <w:tcW w:w="3544" w:type="dxa"/>
            <w:shd w:val="clear" w:color="auto" w:fill="D9D9D9" w:themeFill="background1" w:themeFillShade="D9"/>
          </w:tcPr>
          <w:p w14:paraId="524E1F62" w14:textId="77777777" w:rsidR="00981AF2" w:rsidRDefault="00981AF2" w:rsidP="00981AF2">
            <w:pPr>
              <w:tabs>
                <w:tab w:val="left" w:pos="5504"/>
              </w:tabs>
              <w:rPr>
                <w:rFonts w:ascii="Tahoma" w:hAnsi="Tahoma" w:cs="Tahoma"/>
                <w:b/>
              </w:rPr>
            </w:pPr>
            <w:r>
              <w:rPr>
                <w:rFonts w:ascii="Tahoma" w:hAnsi="Tahoma" w:cs="Tahoma"/>
                <w:b/>
              </w:rPr>
              <w:t>Patient Buddy Scheme</w:t>
            </w:r>
          </w:p>
        </w:tc>
        <w:tc>
          <w:tcPr>
            <w:tcW w:w="6629" w:type="dxa"/>
          </w:tcPr>
          <w:p w14:paraId="1A16CCD1" w14:textId="77777777" w:rsidR="00981AF2" w:rsidRDefault="00981AF2" w:rsidP="00981AF2">
            <w:pPr>
              <w:tabs>
                <w:tab w:val="left" w:pos="5504"/>
              </w:tabs>
              <w:rPr>
                <w:rFonts w:ascii="Tahoma" w:hAnsi="Tahoma" w:cs="Tahoma"/>
              </w:rPr>
            </w:pPr>
            <w:r>
              <w:rPr>
                <w:rFonts w:ascii="Tahoma" w:hAnsi="Tahoma" w:cs="Tahoma"/>
              </w:rPr>
              <w:t xml:space="preserve">Aim to advertise this more in the waiting area and PPG members to be involved in this process. Coffee mornings to be arranged to help with advertising both ‘Patient Access’ and ‘Patient Buddy Scheme’. </w:t>
            </w:r>
          </w:p>
          <w:p w14:paraId="77BC3C13" w14:textId="77777777" w:rsidR="00981AF2" w:rsidRDefault="00981AF2" w:rsidP="00981AF2">
            <w:pPr>
              <w:tabs>
                <w:tab w:val="left" w:pos="5504"/>
              </w:tabs>
              <w:rPr>
                <w:rFonts w:ascii="Tahoma" w:hAnsi="Tahoma" w:cs="Tahoma"/>
              </w:rPr>
            </w:pPr>
            <w:r>
              <w:rPr>
                <w:rFonts w:ascii="Tahoma" w:hAnsi="Tahoma" w:cs="Tahoma"/>
              </w:rPr>
              <w:t xml:space="preserve">Our aim will be to get at least 20 patients on the Buddy register in the next 12 months and at least another 5% of patients to be signed up for patient access. </w:t>
            </w:r>
          </w:p>
        </w:tc>
        <w:tc>
          <w:tcPr>
            <w:tcW w:w="2268" w:type="dxa"/>
          </w:tcPr>
          <w:p w14:paraId="0B59900E" w14:textId="77777777" w:rsidR="00981AF2" w:rsidRDefault="00981AF2" w:rsidP="00981AF2">
            <w:pPr>
              <w:tabs>
                <w:tab w:val="left" w:pos="5504"/>
              </w:tabs>
              <w:rPr>
                <w:rFonts w:ascii="Tahoma" w:hAnsi="Tahoma" w:cs="Tahoma"/>
              </w:rPr>
            </w:pPr>
            <w:r>
              <w:rPr>
                <w:rFonts w:ascii="Tahoma" w:hAnsi="Tahoma" w:cs="Tahoma"/>
              </w:rPr>
              <w:t>GP Partner</w:t>
            </w:r>
          </w:p>
          <w:p w14:paraId="05F812FA" w14:textId="77777777" w:rsidR="00981AF2" w:rsidRDefault="00981AF2" w:rsidP="00981AF2">
            <w:pPr>
              <w:tabs>
                <w:tab w:val="left" w:pos="5504"/>
              </w:tabs>
              <w:rPr>
                <w:rFonts w:ascii="Tahoma" w:hAnsi="Tahoma" w:cs="Tahoma"/>
              </w:rPr>
            </w:pPr>
            <w:r>
              <w:rPr>
                <w:rFonts w:ascii="Tahoma" w:hAnsi="Tahoma" w:cs="Tahoma"/>
              </w:rPr>
              <w:t>Managing Partner</w:t>
            </w:r>
          </w:p>
          <w:p w14:paraId="18FCA28A" w14:textId="77777777" w:rsidR="00981AF2" w:rsidRDefault="00981AF2" w:rsidP="00981AF2">
            <w:pPr>
              <w:tabs>
                <w:tab w:val="left" w:pos="5504"/>
              </w:tabs>
              <w:rPr>
                <w:rFonts w:ascii="Tahoma" w:hAnsi="Tahoma" w:cs="Tahoma"/>
              </w:rPr>
            </w:pPr>
            <w:r>
              <w:rPr>
                <w:rFonts w:ascii="Tahoma" w:hAnsi="Tahoma" w:cs="Tahoma"/>
              </w:rPr>
              <w:t>Sarah Giles (PPG)</w:t>
            </w:r>
          </w:p>
          <w:p w14:paraId="2EF457EF" w14:textId="77777777" w:rsidR="00981AF2" w:rsidRDefault="00981AF2" w:rsidP="00981AF2">
            <w:pPr>
              <w:tabs>
                <w:tab w:val="left" w:pos="5504"/>
              </w:tabs>
              <w:rPr>
                <w:rFonts w:ascii="Tahoma" w:hAnsi="Tahoma" w:cs="Tahoma"/>
              </w:rPr>
            </w:pPr>
            <w:r>
              <w:rPr>
                <w:rFonts w:ascii="Tahoma" w:hAnsi="Tahoma" w:cs="Tahoma"/>
              </w:rPr>
              <w:t>PPG members</w:t>
            </w:r>
          </w:p>
          <w:p w14:paraId="6EDE3075" w14:textId="77777777" w:rsidR="00981AF2" w:rsidRDefault="00981AF2" w:rsidP="00981AF2">
            <w:pPr>
              <w:tabs>
                <w:tab w:val="left" w:pos="5504"/>
              </w:tabs>
              <w:rPr>
                <w:rFonts w:ascii="Tahoma" w:hAnsi="Tahoma" w:cs="Tahoma"/>
              </w:rPr>
            </w:pPr>
            <w:r>
              <w:rPr>
                <w:rFonts w:ascii="Tahoma" w:hAnsi="Tahoma" w:cs="Tahoma"/>
              </w:rPr>
              <w:t>All practice staff</w:t>
            </w:r>
          </w:p>
        </w:tc>
        <w:tc>
          <w:tcPr>
            <w:tcW w:w="1735" w:type="dxa"/>
          </w:tcPr>
          <w:p w14:paraId="5CF5E107" w14:textId="77777777" w:rsidR="00981AF2" w:rsidRDefault="00981AF2" w:rsidP="00981AF2">
            <w:pPr>
              <w:tabs>
                <w:tab w:val="left" w:pos="5504"/>
              </w:tabs>
              <w:rPr>
                <w:rFonts w:ascii="Tahoma" w:hAnsi="Tahoma" w:cs="Tahoma"/>
              </w:rPr>
            </w:pPr>
            <w:r>
              <w:rPr>
                <w:rFonts w:ascii="Tahoma" w:hAnsi="Tahoma" w:cs="Tahoma"/>
              </w:rPr>
              <w:t>On-going throughout the year</w:t>
            </w:r>
          </w:p>
        </w:tc>
      </w:tr>
      <w:tr w:rsidR="00981AF2" w14:paraId="478C0A9C" w14:textId="77777777" w:rsidTr="00981AF2">
        <w:tc>
          <w:tcPr>
            <w:tcW w:w="3544" w:type="dxa"/>
            <w:shd w:val="clear" w:color="auto" w:fill="D9D9D9" w:themeFill="background1" w:themeFillShade="D9"/>
          </w:tcPr>
          <w:p w14:paraId="64B59E68" w14:textId="77777777" w:rsidR="00981AF2" w:rsidRDefault="00981AF2" w:rsidP="00981AF2">
            <w:pPr>
              <w:tabs>
                <w:tab w:val="left" w:pos="5504"/>
              </w:tabs>
              <w:rPr>
                <w:rFonts w:ascii="Tahoma" w:hAnsi="Tahoma" w:cs="Tahoma"/>
                <w:b/>
              </w:rPr>
            </w:pPr>
            <w:r>
              <w:rPr>
                <w:rFonts w:ascii="Tahoma" w:hAnsi="Tahoma" w:cs="Tahoma"/>
                <w:b/>
              </w:rPr>
              <w:t>Becoming a Patient Buddy</w:t>
            </w:r>
          </w:p>
        </w:tc>
        <w:tc>
          <w:tcPr>
            <w:tcW w:w="6629" w:type="dxa"/>
          </w:tcPr>
          <w:p w14:paraId="268AE8F4" w14:textId="77777777" w:rsidR="00981AF2" w:rsidRDefault="00981AF2" w:rsidP="00981AF2">
            <w:pPr>
              <w:tabs>
                <w:tab w:val="left" w:pos="5504"/>
              </w:tabs>
              <w:rPr>
                <w:rFonts w:ascii="Tahoma" w:hAnsi="Tahoma" w:cs="Tahoma"/>
              </w:rPr>
            </w:pPr>
            <w:r>
              <w:rPr>
                <w:rFonts w:ascii="Tahoma" w:hAnsi="Tahoma" w:cs="Tahoma"/>
              </w:rPr>
              <w:t>The practice and PPG members will continue to raise awareness about this scheme with the aim to get at least 20 buddies in the next 12 months.</w:t>
            </w:r>
          </w:p>
        </w:tc>
        <w:tc>
          <w:tcPr>
            <w:tcW w:w="2268" w:type="dxa"/>
          </w:tcPr>
          <w:p w14:paraId="3A17A511" w14:textId="77777777" w:rsidR="00981AF2" w:rsidRDefault="00981AF2" w:rsidP="00981AF2">
            <w:pPr>
              <w:tabs>
                <w:tab w:val="left" w:pos="5504"/>
              </w:tabs>
              <w:rPr>
                <w:rFonts w:ascii="Tahoma" w:hAnsi="Tahoma" w:cs="Tahoma"/>
              </w:rPr>
            </w:pPr>
            <w:r>
              <w:rPr>
                <w:rFonts w:ascii="Tahoma" w:hAnsi="Tahoma" w:cs="Tahoma"/>
              </w:rPr>
              <w:t>GP Partner</w:t>
            </w:r>
          </w:p>
          <w:p w14:paraId="38246181" w14:textId="77777777" w:rsidR="00981AF2" w:rsidRDefault="00981AF2" w:rsidP="00981AF2">
            <w:pPr>
              <w:tabs>
                <w:tab w:val="left" w:pos="5504"/>
              </w:tabs>
              <w:rPr>
                <w:rFonts w:ascii="Tahoma" w:hAnsi="Tahoma" w:cs="Tahoma"/>
              </w:rPr>
            </w:pPr>
            <w:r>
              <w:rPr>
                <w:rFonts w:ascii="Tahoma" w:hAnsi="Tahoma" w:cs="Tahoma"/>
              </w:rPr>
              <w:t>Managing Partner</w:t>
            </w:r>
          </w:p>
          <w:p w14:paraId="66BD7404" w14:textId="77777777" w:rsidR="00981AF2" w:rsidRDefault="00981AF2" w:rsidP="00981AF2">
            <w:pPr>
              <w:tabs>
                <w:tab w:val="left" w:pos="5504"/>
              </w:tabs>
              <w:rPr>
                <w:rFonts w:ascii="Tahoma" w:hAnsi="Tahoma" w:cs="Tahoma"/>
              </w:rPr>
            </w:pPr>
            <w:r>
              <w:rPr>
                <w:rFonts w:ascii="Tahoma" w:hAnsi="Tahoma" w:cs="Tahoma"/>
              </w:rPr>
              <w:t>Sarah Giles (PPG)</w:t>
            </w:r>
          </w:p>
          <w:p w14:paraId="0D18BBB6" w14:textId="77777777" w:rsidR="00981AF2" w:rsidRDefault="00981AF2" w:rsidP="00981AF2">
            <w:pPr>
              <w:tabs>
                <w:tab w:val="left" w:pos="5504"/>
              </w:tabs>
              <w:rPr>
                <w:rFonts w:ascii="Tahoma" w:hAnsi="Tahoma" w:cs="Tahoma"/>
              </w:rPr>
            </w:pPr>
            <w:r>
              <w:rPr>
                <w:rFonts w:ascii="Tahoma" w:hAnsi="Tahoma" w:cs="Tahoma"/>
              </w:rPr>
              <w:t>PPG members</w:t>
            </w:r>
          </w:p>
          <w:p w14:paraId="08E5EB12" w14:textId="77777777" w:rsidR="00981AF2" w:rsidRDefault="00981AF2" w:rsidP="00981AF2">
            <w:pPr>
              <w:tabs>
                <w:tab w:val="left" w:pos="5504"/>
              </w:tabs>
              <w:rPr>
                <w:rFonts w:ascii="Tahoma" w:hAnsi="Tahoma" w:cs="Tahoma"/>
              </w:rPr>
            </w:pPr>
            <w:r>
              <w:rPr>
                <w:rFonts w:ascii="Tahoma" w:hAnsi="Tahoma" w:cs="Tahoma"/>
              </w:rPr>
              <w:t>All practice staff</w:t>
            </w:r>
          </w:p>
        </w:tc>
        <w:tc>
          <w:tcPr>
            <w:tcW w:w="1735" w:type="dxa"/>
          </w:tcPr>
          <w:p w14:paraId="7777BC9F" w14:textId="77777777" w:rsidR="00981AF2" w:rsidRDefault="00981AF2" w:rsidP="00981AF2">
            <w:pPr>
              <w:tabs>
                <w:tab w:val="left" w:pos="5504"/>
              </w:tabs>
              <w:rPr>
                <w:rFonts w:ascii="Tahoma" w:hAnsi="Tahoma" w:cs="Tahoma"/>
              </w:rPr>
            </w:pPr>
            <w:r>
              <w:rPr>
                <w:rFonts w:ascii="Tahoma" w:hAnsi="Tahoma" w:cs="Tahoma"/>
              </w:rPr>
              <w:t>On-going throughout the year</w:t>
            </w:r>
          </w:p>
        </w:tc>
      </w:tr>
    </w:tbl>
    <w:p w14:paraId="627FDD69" w14:textId="77777777" w:rsidR="0008270A" w:rsidRDefault="0008270A" w:rsidP="00981AF2">
      <w:pPr>
        <w:tabs>
          <w:tab w:val="left" w:pos="1701"/>
        </w:tabs>
        <w:sectPr w:rsidR="0008270A" w:rsidSect="00981AF2">
          <w:pgSz w:w="16840" w:h="11900" w:orient="landscape"/>
          <w:pgMar w:top="426" w:right="426" w:bottom="426" w:left="1701" w:header="708" w:footer="708" w:gutter="0"/>
          <w:cols w:space="708"/>
          <w:docGrid w:linePitch="360"/>
        </w:sectPr>
      </w:pPr>
    </w:p>
    <w:p w14:paraId="5E5DDDB5" w14:textId="77777777" w:rsidR="0008270A" w:rsidRDefault="0008270A"/>
    <w:sectPr w:rsidR="0008270A" w:rsidSect="0008270A">
      <w:pgSz w:w="16840" w:h="11900" w:orient="landscape"/>
      <w:pgMar w:top="426" w:right="426" w:bottom="284" w:left="156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6787A" w14:textId="77777777" w:rsidR="00981AF2" w:rsidRDefault="00981AF2" w:rsidP="00981AF2">
      <w:r>
        <w:separator/>
      </w:r>
    </w:p>
  </w:endnote>
  <w:endnote w:type="continuationSeparator" w:id="0">
    <w:p w14:paraId="484D8365" w14:textId="77777777" w:rsidR="00981AF2" w:rsidRDefault="00981AF2" w:rsidP="0098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Handwriting">
    <w:panose1 w:val="03010101010101010101"/>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55DCF" w14:textId="77777777" w:rsidR="00981AF2" w:rsidRDefault="00981AF2" w:rsidP="00981AF2">
      <w:r>
        <w:separator/>
      </w:r>
    </w:p>
  </w:footnote>
  <w:footnote w:type="continuationSeparator" w:id="0">
    <w:p w14:paraId="420314DA" w14:textId="77777777" w:rsidR="00981AF2" w:rsidRDefault="00981AF2" w:rsidP="00981AF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4BAC"/>
    <w:multiLevelType w:val="hybridMultilevel"/>
    <w:tmpl w:val="6C0803FA"/>
    <w:lvl w:ilvl="0" w:tplc="F5D47256">
      <w:start w:val="1"/>
      <w:numFmt w:val="bullet"/>
      <w:lvlText w:val="o"/>
      <w:lvlJc w:val="left"/>
      <w:pPr>
        <w:ind w:left="720" w:hanging="360"/>
      </w:pPr>
      <w:rPr>
        <w:rFonts w:ascii="Courier New" w:hAnsi="Courier New" w:cs="Courier New" w:hint="default"/>
        <w:b/>
        <w:color w:val="C0504D"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70A"/>
    <w:rsid w:val="0008270A"/>
    <w:rsid w:val="00107A40"/>
    <w:rsid w:val="001F0CF4"/>
    <w:rsid w:val="005A5276"/>
    <w:rsid w:val="00981AF2"/>
    <w:rsid w:val="00C51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977D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70A"/>
    <w:pPr>
      <w:widowControl w:val="0"/>
      <w:overflowPunct w:val="0"/>
      <w:autoSpaceDE w:val="0"/>
      <w:autoSpaceDN w:val="0"/>
      <w:adjustRightInd w:val="0"/>
    </w:pPr>
    <w:rPr>
      <w:rFonts w:ascii="Times New Roman" w:eastAsia="Times New Roman" w:hAnsi="Times New Roman" w:cs="Times New Roman"/>
      <w:kern w:val="28"/>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27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81AF2"/>
    <w:pPr>
      <w:tabs>
        <w:tab w:val="center" w:pos="4320"/>
        <w:tab w:val="right" w:pos="8640"/>
      </w:tabs>
    </w:pPr>
  </w:style>
  <w:style w:type="character" w:customStyle="1" w:styleId="HeaderChar">
    <w:name w:val="Header Char"/>
    <w:basedOn w:val="DefaultParagraphFont"/>
    <w:link w:val="Header"/>
    <w:uiPriority w:val="99"/>
    <w:rsid w:val="00981AF2"/>
    <w:rPr>
      <w:rFonts w:ascii="Times New Roman" w:eastAsia="Times New Roman" w:hAnsi="Times New Roman" w:cs="Times New Roman"/>
      <w:kern w:val="28"/>
      <w:sz w:val="20"/>
      <w:szCs w:val="20"/>
      <w:lang w:val="en-GB" w:eastAsia="en-GB"/>
    </w:rPr>
  </w:style>
  <w:style w:type="paragraph" w:styleId="Footer">
    <w:name w:val="footer"/>
    <w:basedOn w:val="Normal"/>
    <w:link w:val="FooterChar"/>
    <w:uiPriority w:val="99"/>
    <w:unhideWhenUsed/>
    <w:rsid w:val="00981AF2"/>
    <w:pPr>
      <w:tabs>
        <w:tab w:val="center" w:pos="4320"/>
        <w:tab w:val="right" w:pos="8640"/>
      </w:tabs>
    </w:pPr>
  </w:style>
  <w:style w:type="character" w:customStyle="1" w:styleId="FooterChar">
    <w:name w:val="Footer Char"/>
    <w:basedOn w:val="DefaultParagraphFont"/>
    <w:link w:val="Footer"/>
    <w:uiPriority w:val="99"/>
    <w:rsid w:val="00981AF2"/>
    <w:rPr>
      <w:rFonts w:ascii="Times New Roman" w:eastAsia="Times New Roman" w:hAnsi="Times New Roman" w:cs="Times New Roman"/>
      <w:kern w:val="28"/>
      <w:sz w:val="20"/>
      <w:szCs w:val="20"/>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70A"/>
    <w:pPr>
      <w:widowControl w:val="0"/>
      <w:overflowPunct w:val="0"/>
      <w:autoSpaceDE w:val="0"/>
      <w:autoSpaceDN w:val="0"/>
      <w:adjustRightInd w:val="0"/>
    </w:pPr>
    <w:rPr>
      <w:rFonts w:ascii="Times New Roman" w:eastAsia="Times New Roman" w:hAnsi="Times New Roman" w:cs="Times New Roman"/>
      <w:kern w:val="28"/>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27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81AF2"/>
    <w:pPr>
      <w:tabs>
        <w:tab w:val="center" w:pos="4320"/>
        <w:tab w:val="right" w:pos="8640"/>
      </w:tabs>
    </w:pPr>
  </w:style>
  <w:style w:type="character" w:customStyle="1" w:styleId="HeaderChar">
    <w:name w:val="Header Char"/>
    <w:basedOn w:val="DefaultParagraphFont"/>
    <w:link w:val="Header"/>
    <w:uiPriority w:val="99"/>
    <w:rsid w:val="00981AF2"/>
    <w:rPr>
      <w:rFonts w:ascii="Times New Roman" w:eastAsia="Times New Roman" w:hAnsi="Times New Roman" w:cs="Times New Roman"/>
      <w:kern w:val="28"/>
      <w:sz w:val="20"/>
      <w:szCs w:val="20"/>
      <w:lang w:val="en-GB" w:eastAsia="en-GB"/>
    </w:rPr>
  </w:style>
  <w:style w:type="paragraph" w:styleId="Footer">
    <w:name w:val="footer"/>
    <w:basedOn w:val="Normal"/>
    <w:link w:val="FooterChar"/>
    <w:uiPriority w:val="99"/>
    <w:unhideWhenUsed/>
    <w:rsid w:val="00981AF2"/>
    <w:pPr>
      <w:tabs>
        <w:tab w:val="center" w:pos="4320"/>
        <w:tab w:val="right" w:pos="8640"/>
      </w:tabs>
    </w:pPr>
  </w:style>
  <w:style w:type="character" w:customStyle="1" w:styleId="FooterChar">
    <w:name w:val="Footer Char"/>
    <w:basedOn w:val="DefaultParagraphFont"/>
    <w:link w:val="Footer"/>
    <w:uiPriority w:val="99"/>
    <w:rsid w:val="00981AF2"/>
    <w:rPr>
      <w:rFonts w:ascii="Times New Roman" w:eastAsia="Times New Roman" w:hAnsi="Times New Roman" w:cs="Times New Roman"/>
      <w:kern w:val="28"/>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1521</Words>
  <Characters>8672</Characters>
  <Application>Microsoft Macintosh Word</Application>
  <DocSecurity>0</DocSecurity>
  <Lines>72</Lines>
  <Paragraphs>20</Paragraphs>
  <ScaleCrop>false</ScaleCrop>
  <Company>Home</Company>
  <LinksUpToDate>false</LinksUpToDate>
  <CharactersWithSpaces>10173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Rasib</dc:creator>
  <cp:keywords/>
  <dc:description/>
  <cp:lastModifiedBy>Imran Rasib</cp:lastModifiedBy>
  <cp:revision>2</cp:revision>
  <dcterms:created xsi:type="dcterms:W3CDTF">2017-06-19T12:39:00Z</dcterms:created>
  <dcterms:modified xsi:type="dcterms:W3CDTF">2017-06-19T14:21:00Z</dcterms:modified>
</cp:coreProperties>
</file>